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7F7D" w14:textId="71CFF507" w:rsidR="00AD64F5" w:rsidRDefault="00ED0ABE" w:rsidP="00ED0ABE">
      <w:pPr>
        <w:jc w:val="center"/>
        <w:rPr>
          <w:rFonts w:ascii="Arial" w:hAnsi="Arial" w:cs="Arial"/>
          <w:b/>
          <w:bCs/>
          <w:sz w:val="24"/>
          <w:szCs w:val="24"/>
          <w:u w:val="single"/>
        </w:rPr>
      </w:pPr>
      <w:r w:rsidRPr="00ED0ABE">
        <w:rPr>
          <w:rFonts w:ascii="Arial" w:hAnsi="Arial" w:cs="Arial"/>
          <w:b/>
          <w:bCs/>
          <w:sz w:val="24"/>
          <w:szCs w:val="24"/>
          <w:u w:val="single"/>
        </w:rPr>
        <w:t xml:space="preserve">PRE-PROCEEDINGS </w:t>
      </w:r>
      <w:r w:rsidR="008F65DC">
        <w:rPr>
          <w:rFonts w:ascii="Arial" w:hAnsi="Arial" w:cs="Arial"/>
          <w:b/>
          <w:bCs/>
          <w:sz w:val="24"/>
          <w:szCs w:val="24"/>
          <w:u w:val="single"/>
        </w:rPr>
        <w:t xml:space="preserve">WORK AND </w:t>
      </w:r>
      <w:r w:rsidRPr="00ED0ABE">
        <w:rPr>
          <w:rFonts w:ascii="Arial" w:hAnsi="Arial" w:cs="Arial"/>
          <w:b/>
          <w:bCs/>
          <w:sz w:val="24"/>
          <w:szCs w:val="24"/>
          <w:u w:val="single"/>
        </w:rPr>
        <w:t>PROGRESS CHART</w:t>
      </w:r>
    </w:p>
    <w:p w14:paraId="01693B2A" w14:textId="77777777" w:rsidR="00B85D2F" w:rsidRDefault="00B85D2F" w:rsidP="00ED0ABE">
      <w:pPr>
        <w:rPr>
          <w:rFonts w:ascii="Arial" w:hAnsi="Arial" w:cs="Arial"/>
          <w:sz w:val="24"/>
          <w:szCs w:val="24"/>
          <w:u w:val="single"/>
        </w:rPr>
      </w:pPr>
    </w:p>
    <w:p w14:paraId="51268A0D" w14:textId="50C0FA10" w:rsidR="00ED0ABE" w:rsidRDefault="00ED0ABE" w:rsidP="00B85D2F">
      <w:pPr>
        <w:rPr>
          <w:rFonts w:ascii="Arial" w:hAnsi="Arial" w:cs="Arial"/>
          <w:b/>
          <w:bCs/>
          <w:sz w:val="24"/>
          <w:szCs w:val="24"/>
          <w:u w:val="single"/>
        </w:rPr>
      </w:pPr>
      <w:r w:rsidRPr="00B85D2F">
        <w:rPr>
          <w:rFonts w:ascii="Arial" w:hAnsi="Arial" w:cs="Arial"/>
          <w:b/>
          <w:bCs/>
          <w:sz w:val="24"/>
          <w:szCs w:val="24"/>
          <w:u w:val="single"/>
        </w:rPr>
        <w:t xml:space="preserve">Before </w:t>
      </w:r>
      <w:r w:rsidR="002059EF">
        <w:rPr>
          <w:rFonts w:ascii="Arial" w:hAnsi="Arial" w:cs="Arial"/>
          <w:b/>
          <w:bCs/>
          <w:sz w:val="24"/>
          <w:szCs w:val="24"/>
          <w:u w:val="single"/>
        </w:rPr>
        <w:t>Legal Advice</w:t>
      </w:r>
      <w:r w:rsidRPr="00B85D2F">
        <w:rPr>
          <w:rFonts w:ascii="Arial" w:hAnsi="Arial" w:cs="Arial"/>
          <w:b/>
          <w:bCs/>
          <w:sz w:val="24"/>
          <w:szCs w:val="24"/>
          <w:u w:val="single"/>
        </w:rPr>
        <w:t xml:space="preserve"> – </w:t>
      </w:r>
      <w:r w:rsidR="00B85D2F">
        <w:rPr>
          <w:rFonts w:ascii="Arial" w:hAnsi="Arial" w:cs="Arial"/>
          <w:b/>
          <w:bCs/>
          <w:sz w:val="24"/>
          <w:szCs w:val="24"/>
          <w:u w:val="single"/>
        </w:rPr>
        <w:t>T</w:t>
      </w:r>
      <w:r w:rsidRPr="00B85D2F">
        <w:rPr>
          <w:rFonts w:ascii="Arial" w:hAnsi="Arial" w:cs="Arial"/>
          <w:b/>
          <w:bCs/>
          <w:sz w:val="24"/>
          <w:szCs w:val="24"/>
          <w:u w:val="single"/>
        </w:rPr>
        <w:t xml:space="preserve">hreshold </w:t>
      </w:r>
    </w:p>
    <w:p w14:paraId="4372877F" w14:textId="64B668E3" w:rsidR="00B85D2F" w:rsidRPr="00B85D2F" w:rsidRDefault="00B85D2F" w:rsidP="00B85D2F">
      <w:pPr>
        <w:rPr>
          <w:rFonts w:ascii="Arial" w:hAnsi="Arial" w:cs="Arial"/>
          <w:sz w:val="24"/>
          <w:szCs w:val="24"/>
        </w:rPr>
      </w:pPr>
      <w:r w:rsidRPr="00B85D2F">
        <w:rPr>
          <w:rFonts w:ascii="Arial" w:hAnsi="Arial" w:cs="Arial"/>
          <w:sz w:val="24"/>
          <w:szCs w:val="24"/>
        </w:rPr>
        <w:t>When should pre-proceedings be considered?</w:t>
      </w:r>
    </w:p>
    <w:p w14:paraId="77E9A1A3" w14:textId="745EC8B3" w:rsidR="007D691F" w:rsidRDefault="004D0F2C" w:rsidP="00B85D2F">
      <w:pPr>
        <w:pStyle w:val="ListParagraph"/>
        <w:numPr>
          <w:ilvl w:val="0"/>
          <w:numId w:val="6"/>
        </w:numPr>
        <w:ind w:left="0" w:hanging="567"/>
        <w:jc w:val="both"/>
        <w:rPr>
          <w:rFonts w:ascii="Arial" w:hAnsi="Arial" w:cs="Arial"/>
          <w:sz w:val="24"/>
          <w:szCs w:val="24"/>
        </w:rPr>
      </w:pPr>
      <w:r>
        <w:rPr>
          <w:rFonts w:ascii="Arial" w:hAnsi="Arial" w:cs="Arial"/>
          <w:sz w:val="24"/>
          <w:szCs w:val="24"/>
        </w:rPr>
        <w:t>The</w:t>
      </w:r>
      <w:r w:rsidR="00B85D2F">
        <w:rPr>
          <w:rFonts w:ascii="Arial" w:hAnsi="Arial" w:cs="Arial"/>
          <w:sz w:val="24"/>
          <w:szCs w:val="24"/>
        </w:rPr>
        <w:t xml:space="preserve">re is </w:t>
      </w:r>
      <w:r w:rsidR="00B85D2F" w:rsidRPr="009D7E92">
        <w:rPr>
          <w:rFonts w:ascii="Arial" w:hAnsi="Arial" w:cs="Arial"/>
          <w:sz w:val="24"/>
          <w:szCs w:val="24"/>
        </w:rPr>
        <w:t>evidence that the</w:t>
      </w:r>
      <w:r w:rsidRPr="009D7E92">
        <w:rPr>
          <w:rFonts w:ascii="Arial" w:hAnsi="Arial" w:cs="Arial"/>
          <w:sz w:val="24"/>
          <w:szCs w:val="24"/>
        </w:rPr>
        <w:t xml:space="preserve"> children are at risk of or suffering from significant harm</w:t>
      </w:r>
      <w:r w:rsidR="00B85D2F" w:rsidRPr="009D7E92">
        <w:rPr>
          <w:rFonts w:ascii="Arial" w:hAnsi="Arial" w:cs="Arial"/>
          <w:sz w:val="24"/>
          <w:szCs w:val="24"/>
        </w:rPr>
        <w:t xml:space="preserve"> and evidence of impact on the children. </w:t>
      </w:r>
    </w:p>
    <w:p w14:paraId="4300CE6E" w14:textId="3D0008A3" w:rsidR="00B85D2F" w:rsidRPr="009D7E92" w:rsidRDefault="00B85D2F" w:rsidP="00B85D2F">
      <w:pPr>
        <w:pStyle w:val="ListParagraph"/>
        <w:numPr>
          <w:ilvl w:val="0"/>
          <w:numId w:val="6"/>
        </w:numPr>
        <w:ind w:left="0" w:hanging="567"/>
        <w:jc w:val="both"/>
        <w:rPr>
          <w:rFonts w:ascii="Arial" w:hAnsi="Arial" w:cs="Arial"/>
          <w:sz w:val="24"/>
          <w:szCs w:val="24"/>
        </w:rPr>
      </w:pPr>
      <w:r w:rsidRPr="009D7E92">
        <w:rPr>
          <w:rFonts w:ascii="Arial" w:hAnsi="Arial" w:cs="Arial"/>
          <w:sz w:val="24"/>
          <w:szCs w:val="24"/>
        </w:rPr>
        <w:t>There is a family member /</w:t>
      </w:r>
      <w:r w:rsidR="009D7E92" w:rsidRPr="009D7E92">
        <w:rPr>
          <w:rFonts w:ascii="Arial" w:hAnsi="Arial" w:cs="Arial"/>
          <w:sz w:val="24"/>
          <w:szCs w:val="24"/>
        </w:rPr>
        <w:t xml:space="preserve"> friend / associate</w:t>
      </w:r>
      <w:r w:rsidRPr="009D7E92">
        <w:rPr>
          <w:rFonts w:ascii="Arial" w:hAnsi="Arial" w:cs="Arial"/>
          <w:sz w:val="24"/>
          <w:szCs w:val="24"/>
        </w:rPr>
        <w:t xml:space="preserve"> who is a significant risk however parent/s are not taking appropriate action to safeguard the child from this individual. </w:t>
      </w:r>
    </w:p>
    <w:p w14:paraId="319FCCBC" w14:textId="5BC33A4E" w:rsidR="00B85D2F" w:rsidRPr="009D7E92" w:rsidRDefault="00B85D2F" w:rsidP="00B85D2F">
      <w:pPr>
        <w:pStyle w:val="ListParagraph"/>
        <w:numPr>
          <w:ilvl w:val="0"/>
          <w:numId w:val="6"/>
        </w:numPr>
        <w:ind w:left="0" w:hanging="567"/>
        <w:jc w:val="both"/>
        <w:rPr>
          <w:rFonts w:ascii="Arial" w:hAnsi="Arial" w:cs="Arial"/>
          <w:sz w:val="24"/>
          <w:szCs w:val="24"/>
        </w:rPr>
      </w:pPr>
      <w:r w:rsidRPr="009D7E92">
        <w:rPr>
          <w:rFonts w:ascii="Arial" w:hAnsi="Arial" w:cs="Arial"/>
          <w:sz w:val="24"/>
          <w:szCs w:val="24"/>
        </w:rPr>
        <w:t xml:space="preserve">A child has previously been removed from the family and initial assessments suggest that there has not been any significant change in the family circumstance / risk factors since that time. </w:t>
      </w:r>
    </w:p>
    <w:p w14:paraId="7977D711" w14:textId="68A152B7" w:rsidR="00B85D2F" w:rsidRPr="009D7E92" w:rsidRDefault="00B85D2F" w:rsidP="00F82E85">
      <w:pPr>
        <w:pStyle w:val="ListParagraph"/>
        <w:numPr>
          <w:ilvl w:val="0"/>
          <w:numId w:val="6"/>
        </w:numPr>
        <w:ind w:left="0" w:hanging="567"/>
        <w:jc w:val="both"/>
        <w:rPr>
          <w:rFonts w:ascii="Arial" w:hAnsi="Arial" w:cs="Arial"/>
          <w:sz w:val="24"/>
          <w:szCs w:val="24"/>
        </w:rPr>
      </w:pPr>
      <w:r w:rsidRPr="009D7E92">
        <w:rPr>
          <w:rFonts w:ascii="Arial" w:hAnsi="Arial" w:cs="Arial"/>
          <w:sz w:val="24"/>
          <w:szCs w:val="24"/>
        </w:rPr>
        <w:t>The child protection process has had sufficient time to allow for change, however parent/s engagement has not produced meaningful change.</w:t>
      </w:r>
    </w:p>
    <w:p w14:paraId="076C7733" w14:textId="6648724C" w:rsidR="003A10B3" w:rsidRDefault="003A10B3" w:rsidP="00F82E85">
      <w:pPr>
        <w:pStyle w:val="ListParagraph"/>
        <w:numPr>
          <w:ilvl w:val="0"/>
          <w:numId w:val="6"/>
        </w:numPr>
        <w:ind w:left="0" w:hanging="567"/>
        <w:jc w:val="both"/>
        <w:rPr>
          <w:rFonts w:ascii="Arial" w:hAnsi="Arial" w:cs="Arial"/>
          <w:sz w:val="24"/>
          <w:szCs w:val="24"/>
        </w:rPr>
      </w:pPr>
      <w:r>
        <w:rPr>
          <w:rFonts w:ascii="Arial" w:hAnsi="Arial" w:cs="Arial"/>
          <w:sz w:val="24"/>
          <w:szCs w:val="24"/>
        </w:rPr>
        <w:t xml:space="preserve">Parents have consistently failed to engage with </w:t>
      </w:r>
      <w:r w:rsidR="008F0097">
        <w:rPr>
          <w:rFonts w:ascii="Arial" w:hAnsi="Arial" w:cs="Arial"/>
          <w:sz w:val="24"/>
          <w:szCs w:val="24"/>
        </w:rPr>
        <w:t>services</w:t>
      </w:r>
      <w:r w:rsidR="00B85D2F">
        <w:rPr>
          <w:rFonts w:ascii="Arial" w:hAnsi="Arial" w:cs="Arial"/>
          <w:sz w:val="24"/>
          <w:szCs w:val="24"/>
        </w:rPr>
        <w:t xml:space="preserve"> as part of the child protection process.</w:t>
      </w:r>
      <w:r>
        <w:rPr>
          <w:rFonts w:ascii="Arial" w:hAnsi="Arial" w:cs="Arial"/>
          <w:sz w:val="24"/>
          <w:szCs w:val="24"/>
        </w:rPr>
        <w:t xml:space="preserve"> </w:t>
      </w:r>
    </w:p>
    <w:p w14:paraId="328E712B" w14:textId="77777777" w:rsidR="00B85D2F" w:rsidRDefault="00B85D2F" w:rsidP="00F82E85">
      <w:pPr>
        <w:pStyle w:val="ListParagraph"/>
        <w:numPr>
          <w:ilvl w:val="0"/>
          <w:numId w:val="6"/>
        </w:numPr>
        <w:ind w:left="0" w:hanging="567"/>
        <w:jc w:val="both"/>
        <w:rPr>
          <w:rFonts w:ascii="Arial" w:hAnsi="Arial" w:cs="Arial"/>
          <w:sz w:val="24"/>
          <w:szCs w:val="24"/>
        </w:rPr>
      </w:pPr>
      <w:r>
        <w:rPr>
          <w:rFonts w:ascii="Arial" w:hAnsi="Arial" w:cs="Arial"/>
          <w:sz w:val="24"/>
          <w:szCs w:val="24"/>
        </w:rPr>
        <w:t xml:space="preserve">Parents are hostile or ignoring professional involvement. </w:t>
      </w:r>
    </w:p>
    <w:p w14:paraId="7E5CCE43" w14:textId="01CBB273" w:rsidR="00B85D2F" w:rsidRDefault="00B85D2F" w:rsidP="00F82E85">
      <w:pPr>
        <w:pStyle w:val="ListParagraph"/>
        <w:numPr>
          <w:ilvl w:val="0"/>
          <w:numId w:val="6"/>
        </w:numPr>
        <w:ind w:left="0" w:hanging="567"/>
        <w:jc w:val="both"/>
        <w:rPr>
          <w:rFonts w:ascii="Arial" w:hAnsi="Arial" w:cs="Arial"/>
          <w:sz w:val="24"/>
          <w:szCs w:val="24"/>
        </w:rPr>
      </w:pPr>
      <w:r w:rsidRPr="009D7E92">
        <w:rPr>
          <w:rFonts w:ascii="Arial" w:hAnsi="Arial" w:cs="Arial"/>
          <w:sz w:val="24"/>
          <w:szCs w:val="24"/>
        </w:rPr>
        <w:t xml:space="preserve">There is an absence of mitigating protective factors for the child </w:t>
      </w:r>
      <w:r w:rsidR="009D7E92" w:rsidRPr="009D7E92">
        <w:rPr>
          <w:rFonts w:ascii="Arial" w:hAnsi="Arial" w:cs="Arial"/>
          <w:sz w:val="24"/>
          <w:szCs w:val="24"/>
        </w:rPr>
        <w:t>i.e.,</w:t>
      </w:r>
      <w:r w:rsidRPr="009D7E92">
        <w:rPr>
          <w:rFonts w:ascii="Arial" w:hAnsi="Arial" w:cs="Arial"/>
          <w:sz w:val="24"/>
          <w:szCs w:val="24"/>
        </w:rPr>
        <w:t xml:space="preserve"> wider family </w:t>
      </w:r>
      <w:r>
        <w:rPr>
          <w:rFonts w:ascii="Arial" w:hAnsi="Arial" w:cs="Arial"/>
          <w:sz w:val="24"/>
          <w:szCs w:val="24"/>
        </w:rPr>
        <w:t xml:space="preserve">members are unaware or unwilling to provide support / intervene. </w:t>
      </w:r>
    </w:p>
    <w:p w14:paraId="15E0CB1B" w14:textId="6EBDCEF1" w:rsidR="00B11F09" w:rsidRDefault="00B11F09" w:rsidP="00F82E85">
      <w:pPr>
        <w:pStyle w:val="ListParagraph"/>
        <w:numPr>
          <w:ilvl w:val="0"/>
          <w:numId w:val="6"/>
        </w:numPr>
        <w:ind w:left="0" w:hanging="567"/>
        <w:jc w:val="both"/>
        <w:rPr>
          <w:rFonts w:ascii="Arial" w:hAnsi="Arial" w:cs="Arial"/>
          <w:sz w:val="24"/>
          <w:szCs w:val="24"/>
        </w:rPr>
      </w:pPr>
      <w:r>
        <w:rPr>
          <w:rFonts w:ascii="Arial" w:hAnsi="Arial" w:cs="Arial"/>
          <w:sz w:val="24"/>
          <w:szCs w:val="24"/>
        </w:rPr>
        <w:t xml:space="preserve">The </w:t>
      </w:r>
      <w:r w:rsidR="00B85D2F">
        <w:rPr>
          <w:rFonts w:ascii="Arial" w:hAnsi="Arial" w:cs="Arial"/>
          <w:sz w:val="24"/>
          <w:szCs w:val="24"/>
        </w:rPr>
        <w:t>S</w:t>
      </w:r>
      <w:r>
        <w:rPr>
          <w:rFonts w:ascii="Arial" w:hAnsi="Arial" w:cs="Arial"/>
          <w:sz w:val="24"/>
          <w:szCs w:val="24"/>
        </w:rPr>
        <w:t xml:space="preserve">ocial </w:t>
      </w:r>
      <w:r w:rsidR="00B85D2F">
        <w:rPr>
          <w:rFonts w:ascii="Arial" w:hAnsi="Arial" w:cs="Arial"/>
          <w:sz w:val="24"/>
          <w:szCs w:val="24"/>
        </w:rPr>
        <w:t>W</w:t>
      </w:r>
      <w:r>
        <w:rPr>
          <w:rFonts w:ascii="Arial" w:hAnsi="Arial" w:cs="Arial"/>
          <w:sz w:val="24"/>
          <w:szCs w:val="24"/>
        </w:rPr>
        <w:t xml:space="preserve">orker and wider professional </w:t>
      </w:r>
      <w:r w:rsidRPr="009D7E92">
        <w:rPr>
          <w:rFonts w:ascii="Arial" w:hAnsi="Arial" w:cs="Arial"/>
          <w:sz w:val="24"/>
          <w:szCs w:val="24"/>
        </w:rPr>
        <w:t xml:space="preserve">support network are completing visits to the home on a </w:t>
      </w:r>
      <w:r w:rsidR="003853E0" w:rsidRPr="009D7E92">
        <w:rPr>
          <w:rFonts w:ascii="Arial" w:hAnsi="Arial" w:cs="Arial"/>
          <w:sz w:val="24"/>
          <w:szCs w:val="24"/>
        </w:rPr>
        <w:t xml:space="preserve">very frequent </w:t>
      </w:r>
      <w:r w:rsidRPr="009D7E92">
        <w:rPr>
          <w:rFonts w:ascii="Arial" w:hAnsi="Arial" w:cs="Arial"/>
          <w:sz w:val="24"/>
          <w:szCs w:val="24"/>
        </w:rPr>
        <w:t>basis</w:t>
      </w:r>
      <w:r w:rsidR="00B85D2F" w:rsidRPr="009D7E92">
        <w:rPr>
          <w:rFonts w:ascii="Arial" w:hAnsi="Arial" w:cs="Arial"/>
          <w:sz w:val="24"/>
          <w:szCs w:val="24"/>
        </w:rPr>
        <w:t>,</w:t>
      </w:r>
      <w:r w:rsidRPr="009D7E92">
        <w:rPr>
          <w:rFonts w:ascii="Arial" w:hAnsi="Arial" w:cs="Arial"/>
          <w:sz w:val="24"/>
          <w:szCs w:val="24"/>
        </w:rPr>
        <w:t xml:space="preserve"> due to the level of concern. </w:t>
      </w:r>
      <w:r w:rsidR="00B85D2F" w:rsidRPr="009D7E92">
        <w:rPr>
          <w:rFonts w:ascii="Arial" w:hAnsi="Arial" w:cs="Arial"/>
          <w:sz w:val="24"/>
          <w:szCs w:val="24"/>
        </w:rPr>
        <w:t xml:space="preserve">This includes unannounced visiting where appropriate. </w:t>
      </w:r>
    </w:p>
    <w:p w14:paraId="24A5A15A" w14:textId="2FD3D37D" w:rsidR="003A10B3" w:rsidRDefault="003A10B3" w:rsidP="00F82E85">
      <w:pPr>
        <w:pStyle w:val="ListParagraph"/>
        <w:numPr>
          <w:ilvl w:val="0"/>
          <w:numId w:val="6"/>
        </w:numPr>
        <w:ind w:left="0" w:hanging="567"/>
        <w:jc w:val="both"/>
        <w:rPr>
          <w:rFonts w:ascii="Arial" w:hAnsi="Arial" w:cs="Arial"/>
          <w:sz w:val="24"/>
          <w:szCs w:val="24"/>
        </w:rPr>
      </w:pPr>
      <w:r w:rsidRPr="006406E9">
        <w:rPr>
          <w:rFonts w:ascii="Arial" w:hAnsi="Arial" w:cs="Arial"/>
          <w:sz w:val="24"/>
          <w:szCs w:val="24"/>
        </w:rPr>
        <w:t>Professionals are consistently expressing</w:t>
      </w:r>
      <w:r w:rsidR="008B0FDB">
        <w:rPr>
          <w:rFonts w:ascii="Arial" w:hAnsi="Arial" w:cs="Arial"/>
          <w:sz w:val="24"/>
          <w:szCs w:val="24"/>
        </w:rPr>
        <w:t xml:space="preserve"> genuine / evidence</w:t>
      </w:r>
      <w:r w:rsidRPr="006406E9">
        <w:rPr>
          <w:rFonts w:ascii="Arial" w:hAnsi="Arial" w:cs="Arial"/>
          <w:sz w:val="24"/>
          <w:szCs w:val="24"/>
        </w:rPr>
        <w:t xml:space="preserve"> concerns</w:t>
      </w:r>
      <w:r w:rsidR="008B0FDB">
        <w:rPr>
          <w:rFonts w:ascii="Arial" w:hAnsi="Arial" w:cs="Arial"/>
          <w:sz w:val="24"/>
          <w:szCs w:val="24"/>
        </w:rPr>
        <w:t>, particularly outside of formal meetings</w:t>
      </w:r>
      <w:r w:rsidR="00F64B33">
        <w:rPr>
          <w:rFonts w:ascii="Arial" w:hAnsi="Arial" w:cs="Arial"/>
          <w:sz w:val="24"/>
          <w:szCs w:val="24"/>
        </w:rPr>
        <w:t>.</w:t>
      </w:r>
    </w:p>
    <w:p w14:paraId="1B5DA524" w14:textId="7F8233F0" w:rsidR="00F82E85" w:rsidRPr="006406E9" w:rsidRDefault="00F82E85" w:rsidP="00F82E85">
      <w:pPr>
        <w:pStyle w:val="ListParagraph"/>
        <w:numPr>
          <w:ilvl w:val="0"/>
          <w:numId w:val="6"/>
        </w:numPr>
        <w:ind w:left="0" w:hanging="567"/>
        <w:jc w:val="both"/>
        <w:rPr>
          <w:rFonts w:ascii="Arial" w:hAnsi="Arial" w:cs="Arial"/>
          <w:sz w:val="24"/>
          <w:szCs w:val="24"/>
        </w:rPr>
      </w:pPr>
      <w:r>
        <w:rPr>
          <w:rFonts w:ascii="Arial" w:hAnsi="Arial" w:cs="Arial"/>
          <w:sz w:val="24"/>
          <w:szCs w:val="24"/>
        </w:rPr>
        <w:t xml:space="preserve">There is concern that the child/ren are being coerced to conceal information and that such is impacting on your ability to sufficiently safeguard them. </w:t>
      </w:r>
    </w:p>
    <w:p w14:paraId="499E63B8" w14:textId="77777777" w:rsidR="00B85D2F" w:rsidRPr="00B85D2F" w:rsidRDefault="00B85D2F" w:rsidP="00B85D2F">
      <w:pPr>
        <w:pStyle w:val="ListParagraph"/>
        <w:spacing w:after="0"/>
        <w:ind w:left="0"/>
        <w:rPr>
          <w:rFonts w:ascii="Arial" w:hAnsi="Arial" w:cs="Arial"/>
          <w:sz w:val="24"/>
          <w:szCs w:val="24"/>
          <w:highlight w:val="yellow"/>
        </w:rPr>
      </w:pPr>
    </w:p>
    <w:p w14:paraId="67CFAB9D" w14:textId="1B06C3BC" w:rsidR="00EC402E" w:rsidRDefault="00BC0652" w:rsidP="00B85D2F">
      <w:pPr>
        <w:spacing w:after="0"/>
        <w:jc w:val="both"/>
        <w:rPr>
          <w:rFonts w:ascii="Arial" w:hAnsi="Arial" w:cs="Arial"/>
          <w:color w:val="4472C4" w:themeColor="accent1"/>
          <w:sz w:val="24"/>
          <w:szCs w:val="24"/>
        </w:rPr>
      </w:pPr>
      <w:r>
        <w:rPr>
          <w:rFonts w:ascii="Arial" w:hAnsi="Arial" w:cs="Arial"/>
          <w:sz w:val="24"/>
          <w:szCs w:val="24"/>
        </w:rPr>
        <w:t xml:space="preserve">The threshold for pre-proceedings and care proceedings </w:t>
      </w:r>
      <w:r w:rsidR="00EF6508">
        <w:rPr>
          <w:rFonts w:ascii="Arial" w:hAnsi="Arial" w:cs="Arial"/>
          <w:sz w:val="24"/>
          <w:szCs w:val="24"/>
        </w:rPr>
        <w:t>is the same</w:t>
      </w:r>
      <w:r w:rsidR="00B85D2F">
        <w:rPr>
          <w:rFonts w:ascii="Arial" w:hAnsi="Arial" w:cs="Arial"/>
          <w:sz w:val="24"/>
          <w:szCs w:val="24"/>
        </w:rPr>
        <w:t>;</w:t>
      </w:r>
      <w:r w:rsidR="00EF6508">
        <w:rPr>
          <w:rFonts w:ascii="Arial" w:hAnsi="Arial" w:cs="Arial"/>
          <w:sz w:val="24"/>
          <w:szCs w:val="24"/>
        </w:rPr>
        <w:t xml:space="preserve"> if you are in a position where</w:t>
      </w:r>
      <w:r w:rsidR="00B85D2F">
        <w:rPr>
          <w:rFonts w:ascii="Arial" w:hAnsi="Arial" w:cs="Arial"/>
          <w:sz w:val="24"/>
          <w:szCs w:val="24"/>
        </w:rPr>
        <w:t>by</w:t>
      </w:r>
      <w:r w:rsidR="00EF6508">
        <w:rPr>
          <w:rFonts w:ascii="Arial" w:hAnsi="Arial" w:cs="Arial"/>
          <w:sz w:val="24"/>
          <w:szCs w:val="24"/>
        </w:rPr>
        <w:t xml:space="preserve"> you feel </w:t>
      </w:r>
      <w:r w:rsidR="00B85D2F">
        <w:rPr>
          <w:rFonts w:ascii="Arial" w:hAnsi="Arial" w:cs="Arial"/>
          <w:sz w:val="24"/>
          <w:szCs w:val="24"/>
        </w:rPr>
        <w:t xml:space="preserve">that </w:t>
      </w:r>
      <w:r w:rsidR="00EF6508">
        <w:rPr>
          <w:rFonts w:ascii="Arial" w:hAnsi="Arial" w:cs="Arial"/>
          <w:sz w:val="24"/>
          <w:szCs w:val="24"/>
        </w:rPr>
        <w:t>you would not issue care proceedings</w:t>
      </w:r>
      <w:r w:rsidR="00B85D2F">
        <w:rPr>
          <w:rFonts w:ascii="Arial" w:hAnsi="Arial" w:cs="Arial"/>
          <w:sz w:val="24"/>
          <w:szCs w:val="24"/>
        </w:rPr>
        <w:t>,</w:t>
      </w:r>
      <w:r w:rsidR="00EF6508">
        <w:rPr>
          <w:rFonts w:ascii="Arial" w:hAnsi="Arial" w:cs="Arial"/>
          <w:sz w:val="24"/>
          <w:szCs w:val="24"/>
        </w:rPr>
        <w:t xml:space="preserve"> and </w:t>
      </w:r>
      <w:r w:rsidR="00B85D2F">
        <w:rPr>
          <w:rFonts w:ascii="Arial" w:hAnsi="Arial" w:cs="Arial"/>
          <w:sz w:val="24"/>
          <w:szCs w:val="24"/>
        </w:rPr>
        <w:t xml:space="preserve">if </w:t>
      </w:r>
      <w:r w:rsidR="00EF6508">
        <w:rPr>
          <w:rFonts w:ascii="Arial" w:hAnsi="Arial" w:cs="Arial"/>
          <w:sz w:val="24"/>
          <w:szCs w:val="24"/>
        </w:rPr>
        <w:t>you are not seeking to parallel plan for the children</w:t>
      </w:r>
      <w:r w:rsidR="00B85D2F">
        <w:rPr>
          <w:rFonts w:ascii="Arial" w:hAnsi="Arial" w:cs="Arial"/>
          <w:sz w:val="24"/>
          <w:szCs w:val="24"/>
        </w:rPr>
        <w:t xml:space="preserve"> on the basis that you consider removal from parents care unlikely, </w:t>
      </w:r>
      <w:r w:rsidR="00EF6508">
        <w:rPr>
          <w:rFonts w:ascii="Arial" w:hAnsi="Arial" w:cs="Arial"/>
          <w:sz w:val="24"/>
          <w:szCs w:val="24"/>
        </w:rPr>
        <w:t xml:space="preserve">then you may need to complete more work prior to seeking permission to </w:t>
      </w:r>
      <w:r w:rsidR="00B85D2F">
        <w:rPr>
          <w:rFonts w:ascii="Arial" w:hAnsi="Arial" w:cs="Arial"/>
          <w:sz w:val="24"/>
          <w:szCs w:val="24"/>
        </w:rPr>
        <w:t xml:space="preserve">start the pre-proceedings process. </w:t>
      </w:r>
    </w:p>
    <w:p w14:paraId="3D217E94" w14:textId="77777777" w:rsidR="009404DA" w:rsidRDefault="009404DA" w:rsidP="00B85D2F">
      <w:pPr>
        <w:spacing w:after="0"/>
        <w:jc w:val="both"/>
        <w:rPr>
          <w:rFonts w:ascii="Arial" w:hAnsi="Arial" w:cs="Arial"/>
          <w:color w:val="4472C4" w:themeColor="accent1"/>
          <w:sz w:val="24"/>
          <w:szCs w:val="24"/>
        </w:rPr>
      </w:pPr>
    </w:p>
    <w:p w14:paraId="622028AC" w14:textId="58A7CC1F" w:rsidR="009404DA" w:rsidRPr="00C0137C" w:rsidRDefault="009404DA" w:rsidP="00B85D2F">
      <w:pPr>
        <w:spacing w:after="0"/>
        <w:jc w:val="both"/>
        <w:rPr>
          <w:rFonts w:ascii="Arial" w:hAnsi="Arial" w:cs="Arial"/>
          <w:color w:val="4472C4" w:themeColor="accent1"/>
          <w:sz w:val="24"/>
          <w:szCs w:val="24"/>
        </w:rPr>
      </w:pPr>
      <w:r>
        <w:rPr>
          <w:rFonts w:ascii="Arial" w:hAnsi="Arial" w:cs="Arial"/>
          <w:color w:val="4472C4" w:themeColor="accent1"/>
          <w:sz w:val="24"/>
          <w:szCs w:val="24"/>
        </w:rPr>
        <w:t xml:space="preserve">Research highlights that there should be a distinction between children subject to a child protection plan and those that enter pre-proceedings.  This distinction should be significant and is described as ‘clear blue water’ rather than a ‘thin red line’.  The local authority should be tolerant of multiple parenting styles and legal planning should only be used when the children are facing ongoing and significant harm and attempts to improve the situation have failed.  </w:t>
      </w:r>
    </w:p>
    <w:p w14:paraId="14282703" w14:textId="77777777" w:rsidR="00B85D2F" w:rsidRDefault="00B85D2F" w:rsidP="00B85D2F">
      <w:pPr>
        <w:spacing w:after="0"/>
        <w:jc w:val="both"/>
        <w:rPr>
          <w:rFonts w:ascii="Arial" w:hAnsi="Arial" w:cs="Arial"/>
          <w:sz w:val="24"/>
          <w:szCs w:val="24"/>
        </w:rPr>
      </w:pPr>
    </w:p>
    <w:p w14:paraId="7A5AFC2D" w14:textId="09DCA8B2" w:rsidR="002059EF" w:rsidRDefault="002059EF" w:rsidP="00B85D2F">
      <w:pPr>
        <w:spacing w:after="0"/>
        <w:jc w:val="both"/>
        <w:rPr>
          <w:rFonts w:ascii="Arial" w:hAnsi="Arial" w:cs="Arial"/>
          <w:b/>
          <w:bCs/>
          <w:sz w:val="24"/>
          <w:szCs w:val="24"/>
          <w:u w:val="single"/>
        </w:rPr>
      </w:pPr>
      <w:r w:rsidRPr="002059EF">
        <w:rPr>
          <w:rFonts w:ascii="Arial" w:hAnsi="Arial" w:cs="Arial"/>
          <w:b/>
          <w:bCs/>
          <w:sz w:val="24"/>
          <w:szCs w:val="24"/>
          <w:u w:val="single"/>
        </w:rPr>
        <w:t xml:space="preserve">Before </w:t>
      </w:r>
      <w:r>
        <w:rPr>
          <w:rFonts w:ascii="Arial" w:hAnsi="Arial" w:cs="Arial"/>
          <w:b/>
          <w:bCs/>
          <w:sz w:val="24"/>
          <w:szCs w:val="24"/>
          <w:u w:val="single"/>
        </w:rPr>
        <w:t>Legal Advice</w:t>
      </w:r>
      <w:r w:rsidRPr="002059EF">
        <w:rPr>
          <w:rFonts w:ascii="Arial" w:hAnsi="Arial" w:cs="Arial"/>
          <w:b/>
          <w:bCs/>
          <w:sz w:val="24"/>
          <w:szCs w:val="24"/>
          <w:u w:val="single"/>
        </w:rPr>
        <w:t>; points to consider.</w:t>
      </w:r>
    </w:p>
    <w:p w14:paraId="4F0DD3FE" w14:textId="77777777" w:rsidR="003C61E6" w:rsidRPr="002059EF" w:rsidRDefault="003C61E6" w:rsidP="00B85D2F">
      <w:pPr>
        <w:spacing w:after="0"/>
        <w:jc w:val="both"/>
        <w:rPr>
          <w:rFonts w:ascii="Arial" w:hAnsi="Arial" w:cs="Arial"/>
          <w:b/>
          <w:bCs/>
          <w:sz w:val="24"/>
          <w:szCs w:val="24"/>
          <w:u w:val="single"/>
        </w:rPr>
      </w:pPr>
    </w:p>
    <w:p w14:paraId="71A3DC4F" w14:textId="77777777" w:rsidR="007D50AB" w:rsidRDefault="007D50AB" w:rsidP="007D50AB">
      <w:pPr>
        <w:spacing w:after="0"/>
        <w:jc w:val="both"/>
        <w:rPr>
          <w:rFonts w:ascii="Arial" w:hAnsi="Arial" w:cs="Arial"/>
          <w:sz w:val="24"/>
          <w:szCs w:val="24"/>
        </w:rPr>
      </w:pPr>
      <w:r>
        <w:rPr>
          <w:rFonts w:ascii="Arial" w:hAnsi="Arial" w:cs="Arial"/>
          <w:sz w:val="24"/>
          <w:szCs w:val="24"/>
        </w:rPr>
        <w:t>The following should be considered before seeking permission to initiate legal planning unless the risk to the child/children is immediate or quickly escalating;</w:t>
      </w:r>
    </w:p>
    <w:p w14:paraId="79A28E86" w14:textId="77777777" w:rsidR="007D50AB" w:rsidRDefault="007D50AB" w:rsidP="007D50AB">
      <w:pPr>
        <w:spacing w:after="0"/>
        <w:jc w:val="both"/>
        <w:rPr>
          <w:rFonts w:ascii="Arial" w:hAnsi="Arial" w:cs="Arial"/>
          <w:sz w:val="24"/>
          <w:szCs w:val="24"/>
        </w:rPr>
      </w:pPr>
    </w:p>
    <w:p w14:paraId="71D68A0C" w14:textId="4F8694D2" w:rsidR="00F82E85" w:rsidRDefault="00F82E85" w:rsidP="007D50AB">
      <w:pPr>
        <w:pStyle w:val="ListParagraph"/>
        <w:numPr>
          <w:ilvl w:val="0"/>
          <w:numId w:val="6"/>
        </w:numPr>
        <w:spacing w:after="0"/>
        <w:ind w:left="0" w:hanging="567"/>
        <w:jc w:val="both"/>
        <w:rPr>
          <w:rFonts w:ascii="Arial" w:hAnsi="Arial" w:cs="Arial"/>
          <w:sz w:val="24"/>
          <w:szCs w:val="24"/>
        </w:rPr>
      </w:pPr>
      <w:r w:rsidRPr="007D50AB">
        <w:rPr>
          <w:rFonts w:ascii="Arial" w:hAnsi="Arial" w:cs="Arial"/>
          <w:sz w:val="24"/>
          <w:szCs w:val="24"/>
        </w:rPr>
        <w:lastRenderedPageBreak/>
        <w:t xml:space="preserve">Before submitting a Legal Planning Meeting request, the </w:t>
      </w:r>
      <w:r w:rsidR="00B14397" w:rsidRPr="007D50AB">
        <w:rPr>
          <w:rFonts w:ascii="Arial" w:hAnsi="Arial" w:cs="Arial"/>
          <w:sz w:val="24"/>
          <w:szCs w:val="24"/>
        </w:rPr>
        <w:t xml:space="preserve">ATM/TM </w:t>
      </w:r>
      <w:r w:rsidRPr="007D50AB">
        <w:rPr>
          <w:rFonts w:ascii="Arial" w:hAnsi="Arial" w:cs="Arial"/>
          <w:sz w:val="24"/>
          <w:szCs w:val="24"/>
        </w:rPr>
        <w:t xml:space="preserve">should </w:t>
      </w:r>
      <w:r w:rsidR="00B14397" w:rsidRPr="007D50AB">
        <w:rPr>
          <w:rFonts w:ascii="Arial" w:hAnsi="Arial" w:cs="Arial"/>
          <w:sz w:val="24"/>
          <w:szCs w:val="24"/>
        </w:rPr>
        <w:t>have reviewed</w:t>
      </w:r>
      <w:r w:rsidRPr="007D50AB">
        <w:rPr>
          <w:rFonts w:ascii="Arial" w:hAnsi="Arial" w:cs="Arial"/>
          <w:sz w:val="24"/>
          <w:szCs w:val="24"/>
        </w:rPr>
        <w:t xml:space="preserve"> the case and assured themselves that </w:t>
      </w:r>
      <w:r w:rsidR="00A445C6" w:rsidRPr="007D50AB">
        <w:rPr>
          <w:rFonts w:ascii="Arial" w:hAnsi="Arial" w:cs="Arial"/>
          <w:sz w:val="24"/>
          <w:szCs w:val="24"/>
        </w:rPr>
        <w:t>there is sufficient evidence to suggest that threshold for pre/care proceedings has been met. They should not have any questions about the work completed</w:t>
      </w:r>
      <w:r w:rsidR="00F877AB" w:rsidRPr="007D50AB">
        <w:rPr>
          <w:rFonts w:ascii="Arial" w:hAnsi="Arial" w:cs="Arial"/>
          <w:sz w:val="24"/>
          <w:szCs w:val="24"/>
        </w:rPr>
        <w:t xml:space="preserve"> or concerns about gaps in evidence as a result of practice. </w:t>
      </w:r>
    </w:p>
    <w:p w14:paraId="3A114C96" w14:textId="77777777" w:rsidR="009404DA" w:rsidRDefault="009404DA" w:rsidP="009404DA">
      <w:pPr>
        <w:pStyle w:val="ListParagraph"/>
        <w:spacing w:after="0"/>
        <w:ind w:left="0"/>
        <w:jc w:val="both"/>
        <w:rPr>
          <w:rFonts w:ascii="Arial" w:hAnsi="Arial" w:cs="Arial"/>
          <w:sz w:val="24"/>
          <w:szCs w:val="24"/>
        </w:rPr>
      </w:pPr>
    </w:p>
    <w:p w14:paraId="6A051E1D" w14:textId="015902FB" w:rsidR="00C0137C" w:rsidRPr="007D50AB" w:rsidRDefault="00C0137C" w:rsidP="00B85D2F">
      <w:pPr>
        <w:pStyle w:val="ListParagraph"/>
        <w:numPr>
          <w:ilvl w:val="0"/>
          <w:numId w:val="6"/>
        </w:numPr>
        <w:spacing w:after="0"/>
        <w:ind w:left="0" w:hanging="567"/>
        <w:jc w:val="both"/>
        <w:rPr>
          <w:rFonts w:ascii="Arial" w:hAnsi="Arial" w:cs="Arial"/>
          <w:sz w:val="24"/>
          <w:szCs w:val="24"/>
        </w:rPr>
      </w:pPr>
      <w:r w:rsidRPr="007D50AB">
        <w:rPr>
          <w:rFonts w:ascii="Arial" w:hAnsi="Arial" w:cs="Arial"/>
          <w:sz w:val="24"/>
          <w:szCs w:val="24"/>
        </w:rPr>
        <w:t xml:space="preserve">The ATM/TM should ask themselves whether </w:t>
      </w:r>
      <w:r w:rsidR="00E93AC5" w:rsidRPr="007D50AB">
        <w:rPr>
          <w:rFonts w:ascii="Arial" w:hAnsi="Arial" w:cs="Arial"/>
          <w:sz w:val="24"/>
          <w:szCs w:val="24"/>
        </w:rPr>
        <w:t>them</w:t>
      </w:r>
      <w:r w:rsidR="007D50AB" w:rsidRPr="007D50AB">
        <w:rPr>
          <w:rFonts w:ascii="Arial" w:hAnsi="Arial" w:cs="Arial"/>
          <w:sz w:val="24"/>
          <w:szCs w:val="24"/>
        </w:rPr>
        <w:t xml:space="preserve"> contacting /</w:t>
      </w:r>
      <w:r w:rsidR="00E93AC5" w:rsidRPr="007D50AB">
        <w:rPr>
          <w:rFonts w:ascii="Arial" w:hAnsi="Arial" w:cs="Arial"/>
          <w:sz w:val="24"/>
          <w:szCs w:val="24"/>
        </w:rPr>
        <w:t xml:space="preserve"> </w:t>
      </w:r>
      <w:r w:rsidRPr="007D50AB">
        <w:rPr>
          <w:rFonts w:ascii="Arial" w:hAnsi="Arial" w:cs="Arial"/>
          <w:sz w:val="24"/>
          <w:szCs w:val="24"/>
        </w:rPr>
        <w:t>chair</w:t>
      </w:r>
      <w:r w:rsidR="00E93AC5" w:rsidRPr="007D50AB">
        <w:rPr>
          <w:rFonts w:ascii="Arial" w:hAnsi="Arial" w:cs="Arial"/>
          <w:sz w:val="24"/>
          <w:szCs w:val="24"/>
        </w:rPr>
        <w:t>ing a meeting with parents</w:t>
      </w:r>
      <w:r w:rsidRPr="007D50AB">
        <w:rPr>
          <w:rFonts w:ascii="Arial" w:hAnsi="Arial" w:cs="Arial"/>
          <w:sz w:val="24"/>
          <w:szCs w:val="24"/>
        </w:rPr>
        <w:t xml:space="preserve">, would support parents in acknowledging the concerns and </w:t>
      </w:r>
      <w:r w:rsidR="00E93AC5" w:rsidRPr="007D50AB">
        <w:rPr>
          <w:rFonts w:ascii="Arial" w:hAnsi="Arial" w:cs="Arial"/>
          <w:sz w:val="24"/>
          <w:szCs w:val="24"/>
        </w:rPr>
        <w:t>in turn, working with the Local Authority</w:t>
      </w:r>
      <w:r w:rsidR="007D50AB" w:rsidRPr="007D50AB">
        <w:rPr>
          <w:rFonts w:ascii="Arial" w:hAnsi="Arial" w:cs="Arial"/>
          <w:sz w:val="24"/>
          <w:szCs w:val="24"/>
        </w:rPr>
        <w:t xml:space="preserve"> without the need to escalate into pre-proceedings. </w:t>
      </w:r>
    </w:p>
    <w:p w14:paraId="7B5F55DF" w14:textId="77777777" w:rsidR="00E93AC5" w:rsidRPr="007D50AB" w:rsidRDefault="00E93AC5" w:rsidP="00B85D2F">
      <w:pPr>
        <w:spacing w:after="0"/>
        <w:jc w:val="both"/>
        <w:rPr>
          <w:rFonts w:ascii="Arial" w:hAnsi="Arial" w:cs="Arial"/>
          <w:sz w:val="24"/>
          <w:szCs w:val="24"/>
        </w:rPr>
      </w:pPr>
    </w:p>
    <w:p w14:paraId="1AC4D378" w14:textId="6F78B6EF" w:rsidR="001F4926" w:rsidRDefault="007D50AB" w:rsidP="00AD197D">
      <w:pPr>
        <w:pStyle w:val="ListParagraph"/>
        <w:numPr>
          <w:ilvl w:val="0"/>
          <w:numId w:val="7"/>
        </w:numPr>
        <w:ind w:left="0" w:hanging="567"/>
        <w:jc w:val="both"/>
        <w:rPr>
          <w:rFonts w:ascii="Arial" w:hAnsi="Arial" w:cs="Arial"/>
          <w:sz w:val="24"/>
          <w:szCs w:val="24"/>
        </w:rPr>
      </w:pPr>
      <w:r>
        <w:rPr>
          <w:rFonts w:ascii="Arial" w:hAnsi="Arial" w:cs="Arial"/>
          <w:sz w:val="24"/>
          <w:szCs w:val="24"/>
        </w:rPr>
        <w:t>The ATM/TM should be satisfied that a</w:t>
      </w:r>
      <w:r w:rsidR="00262394">
        <w:rPr>
          <w:rFonts w:ascii="Arial" w:hAnsi="Arial" w:cs="Arial"/>
          <w:sz w:val="24"/>
          <w:szCs w:val="24"/>
        </w:rPr>
        <w:t>ll resources</w:t>
      </w:r>
      <w:r>
        <w:rPr>
          <w:rFonts w:ascii="Arial" w:hAnsi="Arial" w:cs="Arial"/>
          <w:sz w:val="24"/>
          <w:szCs w:val="24"/>
        </w:rPr>
        <w:t xml:space="preserve"> to assist the family have been exhausted</w:t>
      </w:r>
      <w:r w:rsidR="001F4926">
        <w:rPr>
          <w:rFonts w:ascii="Arial" w:hAnsi="Arial" w:cs="Arial"/>
          <w:sz w:val="24"/>
          <w:szCs w:val="24"/>
        </w:rPr>
        <w:t>. This includes the provision of a Family Group Conference. Multiple attempts to gain information about the family network should have also been made.</w:t>
      </w:r>
      <w:r w:rsidR="00D7082D">
        <w:rPr>
          <w:rFonts w:ascii="Arial" w:hAnsi="Arial" w:cs="Arial"/>
          <w:sz w:val="24"/>
          <w:szCs w:val="24"/>
        </w:rPr>
        <w:t xml:space="preserve"> It is also vital that we know who has parental responsibility. </w:t>
      </w:r>
    </w:p>
    <w:p w14:paraId="460238AD" w14:textId="77777777" w:rsidR="001F4926" w:rsidRDefault="001F4926" w:rsidP="001F4926">
      <w:pPr>
        <w:pStyle w:val="ListParagraph"/>
        <w:ind w:left="0"/>
        <w:jc w:val="both"/>
        <w:rPr>
          <w:rFonts w:ascii="Arial" w:hAnsi="Arial" w:cs="Arial"/>
          <w:sz w:val="24"/>
          <w:szCs w:val="24"/>
        </w:rPr>
      </w:pPr>
    </w:p>
    <w:p w14:paraId="44DBBE13" w14:textId="61DAA671" w:rsidR="001F4926" w:rsidRDefault="001F4926" w:rsidP="00AD197D">
      <w:pPr>
        <w:pStyle w:val="ListParagraph"/>
        <w:numPr>
          <w:ilvl w:val="0"/>
          <w:numId w:val="7"/>
        </w:numPr>
        <w:ind w:left="0" w:hanging="567"/>
        <w:jc w:val="both"/>
        <w:rPr>
          <w:rFonts w:ascii="Arial" w:hAnsi="Arial" w:cs="Arial"/>
          <w:sz w:val="24"/>
          <w:szCs w:val="24"/>
        </w:rPr>
      </w:pPr>
      <w:r>
        <w:rPr>
          <w:rFonts w:ascii="Arial" w:hAnsi="Arial" w:cs="Arial"/>
          <w:sz w:val="24"/>
          <w:szCs w:val="24"/>
        </w:rPr>
        <w:t xml:space="preserve">The ATM/TM should assure themselves that the plan to date reflects the level of concern </w:t>
      </w:r>
      <w:r w:rsidR="00237E2A">
        <w:rPr>
          <w:rFonts w:ascii="Arial" w:hAnsi="Arial" w:cs="Arial"/>
          <w:sz w:val="24"/>
          <w:szCs w:val="24"/>
        </w:rPr>
        <w:t>i.e.,</w:t>
      </w:r>
      <w:r>
        <w:rPr>
          <w:rFonts w:ascii="Arial" w:hAnsi="Arial" w:cs="Arial"/>
          <w:sz w:val="24"/>
          <w:szCs w:val="24"/>
        </w:rPr>
        <w:t xml:space="preserve"> ha</w:t>
      </w:r>
      <w:r w:rsidR="00237E2A">
        <w:rPr>
          <w:rFonts w:ascii="Arial" w:hAnsi="Arial" w:cs="Arial"/>
          <w:sz w:val="24"/>
          <w:szCs w:val="24"/>
        </w:rPr>
        <w:t>s the frequency of visits been increased; have unannounced visits been undertaken? Has a clear Circles of Safety plan been completed?</w:t>
      </w:r>
    </w:p>
    <w:p w14:paraId="0156B3A2" w14:textId="77777777" w:rsidR="0021482A" w:rsidRPr="0021482A" w:rsidRDefault="0021482A" w:rsidP="0021482A">
      <w:pPr>
        <w:pStyle w:val="ListParagraph"/>
        <w:rPr>
          <w:rFonts w:ascii="Arial" w:hAnsi="Arial" w:cs="Arial"/>
          <w:sz w:val="24"/>
          <w:szCs w:val="24"/>
        </w:rPr>
      </w:pPr>
    </w:p>
    <w:p w14:paraId="4CE3505F" w14:textId="532E9B4C" w:rsidR="00A24183" w:rsidRDefault="00A24183" w:rsidP="00A24183">
      <w:pPr>
        <w:pStyle w:val="ListParagraph"/>
        <w:numPr>
          <w:ilvl w:val="0"/>
          <w:numId w:val="7"/>
        </w:numPr>
        <w:spacing w:after="0"/>
        <w:ind w:left="0" w:hanging="567"/>
        <w:jc w:val="both"/>
        <w:rPr>
          <w:rFonts w:ascii="Arial" w:hAnsi="Arial" w:cs="Arial"/>
          <w:sz w:val="24"/>
          <w:szCs w:val="24"/>
        </w:rPr>
      </w:pPr>
      <w:r>
        <w:rPr>
          <w:rFonts w:ascii="Arial" w:hAnsi="Arial" w:cs="Arial"/>
          <w:sz w:val="24"/>
          <w:szCs w:val="24"/>
        </w:rPr>
        <w:t xml:space="preserve">The ATM/TM should be clear as much as possible, </w:t>
      </w:r>
      <w:r w:rsidRPr="00A24183">
        <w:rPr>
          <w:rFonts w:ascii="Arial" w:hAnsi="Arial" w:cs="Arial"/>
          <w:sz w:val="24"/>
          <w:szCs w:val="24"/>
        </w:rPr>
        <w:t>about any learning need that a parent/s ha</w:t>
      </w:r>
      <w:r>
        <w:rPr>
          <w:rFonts w:ascii="Arial" w:hAnsi="Arial" w:cs="Arial"/>
          <w:sz w:val="24"/>
          <w:szCs w:val="24"/>
        </w:rPr>
        <w:t>s</w:t>
      </w:r>
      <w:r w:rsidRPr="00A24183">
        <w:rPr>
          <w:rFonts w:ascii="Arial" w:hAnsi="Arial" w:cs="Arial"/>
          <w:sz w:val="24"/>
          <w:szCs w:val="24"/>
        </w:rPr>
        <w:t>? Have you checked Liquid Logic and made enquiries with their General Practitioner to this effect. Are you confident that all interventions have been provided in a way that reflects their learning need? If not, please attempt to ascertain this information beforehand as it will impact on the timeliness of the pre-proceedings process.</w:t>
      </w:r>
    </w:p>
    <w:p w14:paraId="51D65802" w14:textId="77777777" w:rsidR="00A24183" w:rsidRPr="00A24183" w:rsidRDefault="00A24183" w:rsidP="00A24183">
      <w:pPr>
        <w:pStyle w:val="ListParagraph"/>
        <w:spacing w:after="0"/>
        <w:ind w:left="0"/>
        <w:jc w:val="both"/>
        <w:rPr>
          <w:rFonts w:ascii="Arial" w:hAnsi="Arial" w:cs="Arial"/>
          <w:sz w:val="24"/>
          <w:szCs w:val="24"/>
        </w:rPr>
      </w:pPr>
    </w:p>
    <w:p w14:paraId="372E2BE5" w14:textId="4A4F35E1" w:rsidR="0021482A" w:rsidRDefault="0021482A" w:rsidP="00AD197D">
      <w:pPr>
        <w:pStyle w:val="ListParagraph"/>
        <w:numPr>
          <w:ilvl w:val="0"/>
          <w:numId w:val="7"/>
        </w:numPr>
        <w:ind w:left="0" w:hanging="567"/>
        <w:jc w:val="both"/>
        <w:rPr>
          <w:rFonts w:ascii="Arial" w:hAnsi="Arial" w:cs="Arial"/>
          <w:sz w:val="24"/>
          <w:szCs w:val="24"/>
        </w:rPr>
      </w:pPr>
      <w:r>
        <w:rPr>
          <w:rFonts w:ascii="Arial" w:hAnsi="Arial" w:cs="Arial"/>
          <w:sz w:val="24"/>
          <w:szCs w:val="24"/>
        </w:rPr>
        <w:t xml:space="preserve">The ATM/TM should be confident that intervention and support has been delivered in a way that reflects any concerns about a </w:t>
      </w:r>
      <w:r w:rsidR="001C2C2F">
        <w:rPr>
          <w:rFonts w:ascii="Arial" w:hAnsi="Arial" w:cs="Arial"/>
          <w:sz w:val="24"/>
          <w:szCs w:val="24"/>
        </w:rPr>
        <w:t>parent’s</w:t>
      </w:r>
      <w:r>
        <w:rPr>
          <w:rFonts w:ascii="Arial" w:hAnsi="Arial" w:cs="Arial"/>
          <w:sz w:val="24"/>
          <w:szCs w:val="24"/>
        </w:rPr>
        <w:t xml:space="preserve"> cognition. </w:t>
      </w:r>
    </w:p>
    <w:p w14:paraId="6F235101" w14:textId="77777777" w:rsidR="001C2C2F" w:rsidRPr="001C2C2F" w:rsidRDefault="001C2C2F" w:rsidP="001C2C2F">
      <w:pPr>
        <w:pStyle w:val="ListParagraph"/>
        <w:rPr>
          <w:rFonts w:ascii="Arial" w:hAnsi="Arial" w:cs="Arial"/>
          <w:sz w:val="24"/>
          <w:szCs w:val="24"/>
        </w:rPr>
      </w:pPr>
    </w:p>
    <w:p w14:paraId="400DDEA6" w14:textId="02BB4768" w:rsidR="001C2C2F" w:rsidRDefault="001C2C2F" w:rsidP="00AD197D">
      <w:pPr>
        <w:pStyle w:val="ListParagraph"/>
        <w:numPr>
          <w:ilvl w:val="0"/>
          <w:numId w:val="7"/>
        </w:numPr>
        <w:ind w:left="0" w:hanging="567"/>
        <w:jc w:val="both"/>
        <w:rPr>
          <w:rFonts w:ascii="Arial" w:hAnsi="Arial" w:cs="Arial"/>
          <w:sz w:val="24"/>
          <w:szCs w:val="24"/>
        </w:rPr>
      </w:pPr>
      <w:r>
        <w:rPr>
          <w:rFonts w:ascii="Arial" w:hAnsi="Arial" w:cs="Arial"/>
          <w:sz w:val="24"/>
          <w:szCs w:val="24"/>
        </w:rPr>
        <w:t xml:space="preserve">An up-to-date chronology should be available. </w:t>
      </w:r>
    </w:p>
    <w:p w14:paraId="167133C6" w14:textId="77777777" w:rsidR="00237E2A" w:rsidRDefault="00237E2A" w:rsidP="00237E2A">
      <w:pPr>
        <w:pStyle w:val="ListParagraph"/>
        <w:ind w:left="0"/>
        <w:jc w:val="both"/>
        <w:rPr>
          <w:rFonts w:ascii="Arial" w:hAnsi="Arial" w:cs="Arial"/>
          <w:sz w:val="24"/>
          <w:szCs w:val="24"/>
        </w:rPr>
      </w:pPr>
    </w:p>
    <w:p w14:paraId="34859E62" w14:textId="77777777" w:rsidR="00AD197D" w:rsidRDefault="00AD197D" w:rsidP="00AD197D">
      <w:pPr>
        <w:pStyle w:val="ListParagraph"/>
        <w:spacing w:after="0"/>
        <w:ind w:left="0"/>
        <w:jc w:val="both"/>
        <w:rPr>
          <w:rFonts w:ascii="Arial" w:hAnsi="Arial" w:cs="Arial"/>
          <w:color w:val="4472C4" w:themeColor="accent1"/>
          <w:sz w:val="24"/>
          <w:szCs w:val="24"/>
        </w:rPr>
      </w:pPr>
    </w:p>
    <w:p w14:paraId="76FACC6A" w14:textId="31F25556" w:rsidR="002059EF" w:rsidRPr="002059EF" w:rsidRDefault="00C67AAB" w:rsidP="00C67AAB">
      <w:pPr>
        <w:pStyle w:val="ListParagraph"/>
        <w:spacing w:after="0"/>
        <w:ind w:left="0"/>
        <w:jc w:val="center"/>
        <w:rPr>
          <w:rFonts w:ascii="Arial" w:hAnsi="Arial" w:cs="Arial"/>
          <w:b/>
          <w:bCs/>
          <w:sz w:val="24"/>
          <w:szCs w:val="24"/>
          <w:u w:val="single"/>
        </w:rPr>
      </w:pPr>
      <w:r>
        <w:rPr>
          <w:rFonts w:ascii="Arial" w:hAnsi="Arial" w:cs="Arial"/>
          <w:b/>
          <w:bCs/>
          <w:sz w:val="24"/>
          <w:szCs w:val="24"/>
          <w:u w:val="single"/>
        </w:rPr>
        <w:t>Pre-Proceedings</w:t>
      </w:r>
      <w:r w:rsidR="002059EF" w:rsidRPr="002059EF">
        <w:rPr>
          <w:rFonts w:ascii="Arial" w:hAnsi="Arial" w:cs="Arial"/>
          <w:b/>
          <w:bCs/>
          <w:sz w:val="24"/>
          <w:szCs w:val="24"/>
          <w:u w:val="single"/>
        </w:rPr>
        <w:t xml:space="preserve"> Timeline</w:t>
      </w:r>
    </w:p>
    <w:p w14:paraId="322038E6" w14:textId="77777777" w:rsidR="002059EF" w:rsidRPr="00AD197D" w:rsidRDefault="002059EF" w:rsidP="00AD197D">
      <w:pPr>
        <w:pStyle w:val="ListParagraph"/>
        <w:spacing w:after="0"/>
        <w:ind w:left="0"/>
        <w:jc w:val="both"/>
        <w:rPr>
          <w:rFonts w:ascii="Arial" w:hAnsi="Arial" w:cs="Arial"/>
          <w:color w:val="4472C4" w:themeColor="accent1"/>
          <w:sz w:val="24"/>
          <w:szCs w:val="24"/>
        </w:rPr>
      </w:pPr>
    </w:p>
    <w:p w14:paraId="7A6D0FC7" w14:textId="5DFA78A5" w:rsidR="00E53550" w:rsidRDefault="00254C31" w:rsidP="00AD197D">
      <w:pPr>
        <w:spacing w:after="0"/>
        <w:jc w:val="both"/>
        <w:rPr>
          <w:rFonts w:ascii="Arial" w:hAnsi="Arial" w:cs="Arial"/>
          <w:sz w:val="24"/>
          <w:szCs w:val="24"/>
        </w:rPr>
      </w:pPr>
      <w:r>
        <w:rPr>
          <w:rFonts w:ascii="Arial" w:hAnsi="Arial" w:cs="Arial"/>
          <w:sz w:val="24"/>
          <w:szCs w:val="24"/>
        </w:rPr>
        <w:t xml:space="preserve">If you have </w:t>
      </w:r>
      <w:r w:rsidR="00E2724F">
        <w:rPr>
          <w:rFonts w:ascii="Arial" w:hAnsi="Arial" w:cs="Arial"/>
          <w:sz w:val="24"/>
          <w:szCs w:val="24"/>
        </w:rPr>
        <w:t xml:space="preserve">exhausted </w:t>
      </w:r>
      <w:r w:rsidR="00E53550">
        <w:rPr>
          <w:rFonts w:ascii="Arial" w:hAnsi="Arial" w:cs="Arial"/>
          <w:sz w:val="24"/>
          <w:szCs w:val="24"/>
        </w:rPr>
        <w:t>all efforts and feel that entering pre-proceedings is the only way of improving the situation for the children, please complete the following</w:t>
      </w:r>
      <w:r w:rsidR="00FE6635">
        <w:rPr>
          <w:rFonts w:ascii="Arial" w:hAnsi="Arial" w:cs="Arial"/>
          <w:sz w:val="24"/>
          <w:szCs w:val="24"/>
        </w:rPr>
        <w:t xml:space="preserve"> steps. </w:t>
      </w:r>
    </w:p>
    <w:p w14:paraId="4BB4BD5B" w14:textId="77777777" w:rsidR="00FE6635" w:rsidRDefault="00FE6635" w:rsidP="00AD197D">
      <w:pPr>
        <w:spacing w:after="0"/>
        <w:jc w:val="both"/>
        <w:rPr>
          <w:rFonts w:ascii="Arial" w:hAnsi="Arial" w:cs="Arial"/>
          <w:sz w:val="24"/>
          <w:szCs w:val="24"/>
        </w:rPr>
      </w:pPr>
    </w:p>
    <w:p w14:paraId="39D8C4AE" w14:textId="77777777" w:rsidR="00BF5346" w:rsidRDefault="00BF5346" w:rsidP="00AD197D">
      <w:pPr>
        <w:spacing w:after="0"/>
        <w:jc w:val="both"/>
        <w:rPr>
          <w:rFonts w:ascii="Arial" w:hAnsi="Arial" w:cs="Arial"/>
          <w:sz w:val="24"/>
          <w:szCs w:val="24"/>
        </w:rPr>
      </w:pPr>
      <w:r>
        <w:rPr>
          <w:rFonts w:ascii="Arial" w:hAnsi="Arial" w:cs="Arial"/>
          <w:sz w:val="24"/>
          <w:szCs w:val="24"/>
        </w:rPr>
        <w:t>Points to note:</w:t>
      </w:r>
    </w:p>
    <w:p w14:paraId="6DEDD0E9" w14:textId="77777777" w:rsidR="00BF5346" w:rsidRDefault="00BF5346" w:rsidP="00AD197D">
      <w:pPr>
        <w:spacing w:after="0"/>
        <w:jc w:val="both"/>
        <w:rPr>
          <w:rFonts w:ascii="Arial" w:hAnsi="Arial" w:cs="Arial"/>
          <w:sz w:val="24"/>
          <w:szCs w:val="24"/>
        </w:rPr>
      </w:pPr>
    </w:p>
    <w:p w14:paraId="1CF7A5FF" w14:textId="42E66084" w:rsidR="0061772C" w:rsidRPr="00BD19BB" w:rsidRDefault="00BF5346" w:rsidP="003C1F47">
      <w:pPr>
        <w:pStyle w:val="ListParagraph"/>
        <w:numPr>
          <w:ilvl w:val="0"/>
          <w:numId w:val="25"/>
        </w:numPr>
        <w:spacing w:after="0"/>
        <w:ind w:left="0" w:hanging="426"/>
        <w:jc w:val="both"/>
        <w:rPr>
          <w:rFonts w:ascii="Arial" w:hAnsi="Arial" w:cs="Arial"/>
          <w:sz w:val="24"/>
          <w:szCs w:val="24"/>
        </w:rPr>
      </w:pPr>
      <w:r w:rsidRPr="00BD19BB">
        <w:rPr>
          <w:rFonts w:ascii="Arial" w:hAnsi="Arial" w:cs="Arial"/>
          <w:sz w:val="24"/>
          <w:szCs w:val="24"/>
        </w:rPr>
        <w:t>A</w:t>
      </w:r>
      <w:r w:rsidR="00FE6635" w:rsidRPr="00BD19BB">
        <w:rPr>
          <w:rFonts w:ascii="Arial" w:hAnsi="Arial" w:cs="Arial"/>
          <w:sz w:val="24"/>
          <w:szCs w:val="24"/>
        </w:rPr>
        <w:t xml:space="preserve"> decision to issue care proceedings should be made by week 16, it is therefore crucial that you prepare for the pre-proceedings process in advance</w:t>
      </w:r>
      <w:r w:rsidR="003052C1" w:rsidRPr="00BD19BB">
        <w:rPr>
          <w:rFonts w:ascii="Arial" w:hAnsi="Arial" w:cs="Arial"/>
          <w:sz w:val="24"/>
          <w:szCs w:val="24"/>
        </w:rPr>
        <w:t xml:space="preserve"> as much as possible.</w:t>
      </w:r>
    </w:p>
    <w:p w14:paraId="2235194A" w14:textId="6ABAB12F" w:rsidR="00BF5346" w:rsidRDefault="00BF5346" w:rsidP="00BF5346">
      <w:pPr>
        <w:pStyle w:val="ListParagraph"/>
        <w:numPr>
          <w:ilvl w:val="0"/>
          <w:numId w:val="25"/>
        </w:numPr>
        <w:spacing w:after="0"/>
        <w:ind w:left="0" w:hanging="426"/>
        <w:jc w:val="both"/>
        <w:rPr>
          <w:rFonts w:ascii="Arial" w:hAnsi="Arial" w:cs="Arial"/>
          <w:sz w:val="24"/>
          <w:szCs w:val="24"/>
        </w:rPr>
      </w:pPr>
      <w:r>
        <w:rPr>
          <w:rFonts w:ascii="Arial" w:hAnsi="Arial" w:cs="Arial"/>
          <w:sz w:val="24"/>
          <w:szCs w:val="24"/>
        </w:rPr>
        <w:t xml:space="preserve">If the case relates to an unborn child, it is not possible to engage them in assessments 6 weeks prior to the EDD. Planning will need to take account of this, including the fact that a PAMS / Parent Assess Assessment takes 12 weeks. </w:t>
      </w:r>
    </w:p>
    <w:p w14:paraId="035AE247" w14:textId="77777777" w:rsidR="003052C1" w:rsidRDefault="003052C1" w:rsidP="00BF5346">
      <w:pPr>
        <w:pStyle w:val="ListParagraph"/>
        <w:numPr>
          <w:ilvl w:val="0"/>
          <w:numId w:val="25"/>
        </w:numPr>
        <w:spacing w:after="0"/>
        <w:ind w:left="0" w:hanging="426"/>
        <w:jc w:val="both"/>
        <w:rPr>
          <w:rFonts w:ascii="Arial" w:hAnsi="Arial" w:cs="Arial"/>
          <w:sz w:val="24"/>
          <w:szCs w:val="24"/>
        </w:rPr>
      </w:pPr>
      <w:r>
        <w:rPr>
          <w:rFonts w:ascii="Arial" w:hAnsi="Arial" w:cs="Arial"/>
          <w:sz w:val="24"/>
          <w:szCs w:val="24"/>
        </w:rPr>
        <w:t>As a guide, if relating to an unborn child;</w:t>
      </w:r>
    </w:p>
    <w:p w14:paraId="761E9406" w14:textId="12F46262" w:rsidR="003052C1" w:rsidRDefault="003052C1" w:rsidP="003052C1">
      <w:pPr>
        <w:pStyle w:val="ListParagraph"/>
        <w:numPr>
          <w:ilvl w:val="0"/>
          <w:numId w:val="27"/>
        </w:numPr>
        <w:spacing w:after="0"/>
        <w:ind w:left="0" w:hanging="426"/>
        <w:jc w:val="both"/>
        <w:rPr>
          <w:rFonts w:ascii="Arial" w:hAnsi="Arial" w:cs="Arial"/>
          <w:sz w:val="24"/>
          <w:szCs w:val="24"/>
        </w:rPr>
      </w:pPr>
      <w:r>
        <w:rPr>
          <w:rFonts w:ascii="Arial" w:hAnsi="Arial" w:cs="Arial"/>
          <w:sz w:val="24"/>
          <w:szCs w:val="24"/>
        </w:rPr>
        <w:lastRenderedPageBreak/>
        <w:t>A standard parenting assessment will need to commence by week 24 of the pregnancy at the latest (to enable the outcome to be ratified at EoC and be shared by week 36 of pregnancy at the latest)</w:t>
      </w:r>
    </w:p>
    <w:p w14:paraId="17D9D5C4" w14:textId="4734EB43" w:rsidR="003052C1" w:rsidRDefault="003052C1" w:rsidP="003052C1">
      <w:pPr>
        <w:pStyle w:val="ListParagraph"/>
        <w:numPr>
          <w:ilvl w:val="0"/>
          <w:numId w:val="27"/>
        </w:numPr>
        <w:spacing w:after="0"/>
        <w:ind w:left="0" w:hanging="426"/>
        <w:jc w:val="both"/>
        <w:rPr>
          <w:rFonts w:ascii="Arial" w:hAnsi="Arial" w:cs="Arial"/>
          <w:sz w:val="24"/>
          <w:szCs w:val="24"/>
        </w:rPr>
      </w:pPr>
      <w:r>
        <w:rPr>
          <w:rFonts w:ascii="Arial" w:hAnsi="Arial" w:cs="Arial"/>
          <w:sz w:val="24"/>
          <w:szCs w:val="24"/>
        </w:rPr>
        <w:t xml:space="preserve">A PAMS / Parent Assess parenting assessment will need to commence by week 20 of the pregnancy. </w:t>
      </w:r>
    </w:p>
    <w:p w14:paraId="1AD63262" w14:textId="5843E470" w:rsidR="00BF5346" w:rsidRDefault="00BF5346" w:rsidP="00BF5346">
      <w:pPr>
        <w:pStyle w:val="ListParagraph"/>
        <w:numPr>
          <w:ilvl w:val="0"/>
          <w:numId w:val="25"/>
        </w:numPr>
        <w:spacing w:after="0"/>
        <w:ind w:left="0" w:hanging="426"/>
        <w:jc w:val="both"/>
        <w:rPr>
          <w:rFonts w:ascii="Arial" w:hAnsi="Arial" w:cs="Arial"/>
          <w:sz w:val="24"/>
          <w:szCs w:val="24"/>
        </w:rPr>
      </w:pPr>
      <w:r>
        <w:rPr>
          <w:rFonts w:ascii="Arial" w:hAnsi="Arial" w:cs="Arial"/>
          <w:sz w:val="24"/>
          <w:szCs w:val="24"/>
        </w:rPr>
        <w:t xml:space="preserve">If there are concerns that a parent has a learning disability, information about their cognition needs to be sought at the earliest opportunity as waiting for a cognitive assessment will impact on assessments commencing and in turn, the timeliness of the pre-proceedings process. </w:t>
      </w:r>
    </w:p>
    <w:p w14:paraId="3CE9328A" w14:textId="77777777" w:rsidR="0061772C" w:rsidRDefault="0061772C" w:rsidP="0061772C">
      <w:pPr>
        <w:pStyle w:val="ListParagraph"/>
        <w:spacing w:after="0"/>
        <w:ind w:left="0"/>
        <w:jc w:val="both"/>
        <w:rPr>
          <w:rFonts w:ascii="Arial" w:hAnsi="Arial" w:cs="Arial"/>
          <w:sz w:val="24"/>
          <w:szCs w:val="24"/>
        </w:rPr>
      </w:pPr>
    </w:p>
    <w:p w14:paraId="65A3D2EB" w14:textId="25985E56" w:rsidR="00BF5346" w:rsidRDefault="00BF5346" w:rsidP="00BF5346">
      <w:pPr>
        <w:pStyle w:val="ListParagraph"/>
        <w:numPr>
          <w:ilvl w:val="0"/>
          <w:numId w:val="25"/>
        </w:numPr>
        <w:spacing w:after="0"/>
        <w:ind w:left="0" w:hanging="426"/>
        <w:jc w:val="both"/>
        <w:rPr>
          <w:rFonts w:ascii="Arial" w:hAnsi="Arial" w:cs="Arial"/>
          <w:sz w:val="24"/>
          <w:szCs w:val="24"/>
        </w:rPr>
      </w:pPr>
      <w:r>
        <w:rPr>
          <w:rFonts w:ascii="Arial" w:hAnsi="Arial" w:cs="Arial"/>
          <w:sz w:val="24"/>
          <w:szCs w:val="24"/>
        </w:rPr>
        <w:t xml:space="preserve">If you are seeking a cognitive assessment, you </w:t>
      </w:r>
      <w:r w:rsidR="00633131">
        <w:rPr>
          <w:rFonts w:ascii="Arial" w:hAnsi="Arial" w:cs="Arial"/>
          <w:sz w:val="24"/>
          <w:szCs w:val="24"/>
        </w:rPr>
        <w:t>should also</w:t>
      </w:r>
      <w:r>
        <w:rPr>
          <w:rFonts w:ascii="Arial" w:hAnsi="Arial" w:cs="Arial"/>
          <w:sz w:val="24"/>
          <w:szCs w:val="24"/>
        </w:rPr>
        <w:t xml:space="preserve"> make a referral to Adult Care. </w:t>
      </w:r>
    </w:p>
    <w:p w14:paraId="70CD8AD6" w14:textId="77777777" w:rsidR="00C67AAB" w:rsidRDefault="00C67AAB" w:rsidP="00AD197D">
      <w:pPr>
        <w:spacing w:after="0"/>
        <w:jc w:val="both"/>
        <w:rPr>
          <w:rFonts w:ascii="Arial" w:hAnsi="Arial" w:cs="Arial"/>
          <w:sz w:val="24"/>
          <w:szCs w:val="24"/>
        </w:rPr>
      </w:pPr>
    </w:p>
    <w:tbl>
      <w:tblPr>
        <w:tblStyle w:val="TableGrid"/>
        <w:tblW w:w="9072" w:type="dxa"/>
        <w:tblInd w:w="-5" w:type="dxa"/>
        <w:tblLook w:val="04A0" w:firstRow="1" w:lastRow="0" w:firstColumn="1" w:lastColumn="0" w:noHBand="0" w:noVBand="1"/>
      </w:tblPr>
      <w:tblGrid>
        <w:gridCol w:w="1418"/>
        <w:gridCol w:w="7654"/>
      </w:tblGrid>
      <w:tr w:rsidR="00226CE8" w14:paraId="573921F3" w14:textId="77777777" w:rsidTr="003052C1">
        <w:tc>
          <w:tcPr>
            <w:tcW w:w="1418" w:type="dxa"/>
            <w:shd w:val="clear" w:color="auto" w:fill="B4C6E7" w:themeFill="accent1" w:themeFillTint="66"/>
          </w:tcPr>
          <w:p w14:paraId="721CD707" w14:textId="17D661AB" w:rsidR="00226CE8" w:rsidRPr="00226CE8" w:rsidRDefault="00226CE8" w:rsidP="00226CE8">
            <w:pPr>
              <w:jc w:val="both"/>
              <w:rPr>
                <w:rFonts w:ascii="Arial" w:hAnsi="Arial" w:cs="Arial"/>
                <w:sz w:val="24"/>
                <w:szCs w:val="24"/>
              </w:rPr>
            </w:pPr>
            <w:r>
              <w:rPr>
                <w:rFonts w:ascii="Arial" w:hAnsi="Arial" w:cs="Arial"/>
                <w:sz w:val="24"/>
                <w:szCs w:val="24"/>
              </w:rPr>
              <w:t>Week -2</w:t>
            </w:r>
          </w:p>
        </w:tc>
        <w:tc>
          <w:tcPr>
            <w:tcW w:w="7654" w:type="dxa"/>
          </w:tcPr>
          <w:p w14:paraId="741BBB78" w14:textId="4A7E80B7" w:rsidR="00226CE8" w:rsidRPr="00C67AAB" w:rsidRDefault="00226CE8" w:rsidP="00C67AAB">
            <w:pPr>
              <w:pStyle w:val="ListParagraph"/>
              <w:numPr>
                <w:ilvl w:val="0"/>
                <w:numId w:val="11"/>
              </w:numPr>
              <w:ind w:left="315" w:hanging="315"/>
              <w:jc w:val="both"/>
              <w:rPr>
                <w:rFonts w:ascii="Arial" w:hAnsi="Arial" w:cs="Arial"/>
                <w:sz w:val="24"/>
                <w:szCs w:val="24"/>
              </w:rPr>
            </w:pPr>
            <w:r w:rsidRPr="00C67AAB">
              <w:rPr>
                <w:rFonts w:ascii="Arial" w:hAnsi="Arial" w:cs="Arial"/>
                <w:sz w:val="24"/>
                <w:szCs w:val="24"/>
              </w:rPr>
              <w:t xml:space="preserve">Complete the request for a legal planning meeting via Liquid Logic LPM request authorised by the Team Manager and Service Manager and submitted to the legal department. </w:t>
            </w:r>
          </w:p>
          <w:p w14:paraId="65EA37BB" w14:textId="62445FCA" w:rsidR="00226CE8" w:rsidRDefault="00226CE8" w:rsidP="00C67AAB">
            <w:pPr>
              <w:pStyle w:val="ListParagraph"/>
              <w:numPr>
                <w:ilvl w:val="0"/>
                <w:numId w:val="11"/>
              </w:numPr>
              <w:ind w:left="315" w:hanging="315"/>
              <w:jc w:val="both"/>
              <w:rPr>
                <w:rFonts w:ascii="Arial" w:hAnsi="Arial" w:cs="Arial"/>
                <w:sz w:val="24"/>
                <w:szCs w:val="24"/>
              </w:rPr>
            </w:pPr>
            <w:r w:rsidRPr="00C67AAB">
              <w:rPr>
                <w:rFonts w:ascii="Arial" w:hAnsi="Arial" w:cs="Arial"/>
                <w:sz w:val="24"/>
                <w:szCs w:val="24"/>
              </w:rPr>
              <w:t xml:space="preserve">Case will be allocated to a Solicitor. </w:t>
            </w:r>
          </w:p>
          <w:p w14:paraId="3FFE3772" w14:textId="7901923F" w:rsidR="00226CE8" w:rsidRPr="00C67AAB" w:rsidRDefault="00226CE8" w:rsidP="00C67AAB">
            <w:pPr>
              <w:pStyle w:val="ListParagraph"/>
              <w:numPr>
                <w:ilvl w:val="0"/>
                <w:numId w:val="11"/>
              </w:numPr>
              <w:ind w:left="315" w:hanging="315"/>
              <w:jc w:val="both"/>
              <w:rPr>
                <w:rFonts w:ascii="Arial" w:hAnsi="Arial" w:cs="Arial"/>
                <w:sz w:val="24"/>
                <w:szCs w:val="24"/>
              </w:rPr>
            </w:pPr>
            <w:r>
              <w:rPr>
                <w:rFonts w:ascii="Arial" w:hAnsi="Arial" w:cs="Arial"/>
                <w:sz w:val="24"/>
                <w:szCs w:val="24"/>
              </w:rPr>
              <w:t xml:space="preserve">Send any supplementary documents to the allocated Solicitor. </w:t>
            </w:r>
          </w:p>
          <w:p w14:paraId="368365DB" w14:textId="57FCB033" w:rsidR="00226CE8" w:rsidRPr="00C67AAB" w:rsidRDefault="00226CE8" w:rsidP="00C67AAB">
            <w:pPr>
              <w:pStyle w:val="ListParagraph"/>
              <w:numPr>
                <w:ilvl w:val="0"/>
                <w:numId w:val="11"/>
              </w:numPr>
              <w:ind w:left="315" w:hanging="315"/>
              <w:jc w:val="both"/>
              <w:rPr>
                <w:rFonts w:ascii="Arial" w:hAnsi="Arial" w:cs="Arial"/>
                <w:sz w:val="24"/>
                <w:szCs w:val="24"/>
              </w:rPr>
            </w:pPr>
            <w:r w:rsidRPr="00C67AAB">
              <w:rPr>
                <w:rFonts w:ascii="Arial" w:hAnsi="Arial" w:cs="Arial"/>
                <w:sz w:val="24"/>
                <w:szCs w:val="24"/>
              </w:rPr>
              <w:t>Agree LPM meeting time/date</w:t>
            </w:r>
            <w:r>
              <w:rPr>
                <w:rFonts w:ascii="Arial" w:hAnsi="Arial" w:cs="Arial"/>
                <w:sz w:val="24"/>
                <w:szCs w:val="24"/>
              </w:rPr>
              <w:t xml:space="preserve"> (the LPM should take place </w:t>
            </w:r>
            <w:r w:rsidRPr="00226CE8">
              <w:rPr>
                <w:rFonts w:ascii="Arial" w:hAnsi="Arial" w:cs="Arial"/>
                <w:sz w:val="24"/>
                <w:szCs w:val="24"/>
              </w:rPr>
              <w:t>within 5 working days of the request</w:t>
            </w:r>
            <w:r>
              <w:rPr>
                <w:rFonts w:ascii="Arial" w:hAnsi="Arial" w:cs="Arial"/>
                <w:sz w:val="24"/>
                <w:szCs w:val="24"/>
              </w:rPr>
              <w:t>).</w:t>
            </w:r>
          </w:p>
          <w:p w14:paraId="194DC2DC" w14:textId="77777777" w:rsidR="00226CE8" w:rsidRDefault="00226CE8" w:rsidP="00AD197D">
            <w:pPr>
              <w:jc w:val="both"/>
              <w:rPr>
                <w:rFonts w:ascii="Arial" w:hAnsi="Arial" w:cs="Arial"/>
                <w:sz w:val="24"/>
                <w:szCs w:val="24"/>
              </w:rPr>
            </w:pPr>
          </w:p>
        </w:tc>
      </w:tr>
      <w:tr w:rsidR="00226CE8" w14:paraId="32DE3D44" w14:textId="77777777" w:rsidTr="003052C1">
        <w:tc>
          <w:tcPr>
            <w:tcW w:w="1418" w:type="dxa"/>
            <w:shd w:val="clear" w:color="auto" w:fill="B4C6E7" w:themeFill="accent1" w:themeFillTint="66"/>
          </w:tcPr>
          <w:p w14:paraId="4D5B0AF3" w14:textId="0B36144F" w:rsidR="00226CE8" w:rsidRPr="00226CE8" w:rsidRDefault="00226CE8" w:rsidP="00226CE8">
            <w:pPr>
              <w:jc w:val="both"/>
              <w:rPr>
                <w:rFonts w:ascii="Arial" w:hAnsi="Arial" w:cs="Arial"/>
                <w:sz w:val="24"/>
                <w:szCs w:val="24"/>
              </w:rPr>
            </w:pPr>
            <w:r>
              <w:rPr>
                <w:rFonts w:ascii="Arial" w:hAnsi="Arial" w:cs="Arial"/>
                <w:sz w:val="24"/>
                <w:szCs w:val="24"/>
              </w:rPr>
              <w:t>Week -1</w:t>
            </w:r>
          </w:p>
        </w:tc>
        <w:tc>
          <w:tcPr>
            <w:tcW w:w="7654" w:type="dxa"/>
          </w:tcPr>
          <w:p w14:paraId="13BDB589" w14:textId="04C9DA58" w:rsidR="00226CE8" w:rsidRDefault="00226CE8" w:rsidP="00226CE8">
            <w:pPr>
              <w:pStyle w:val="ListParagraph"/>
              <w:numPr>
                <w:ilvl w:val="0"/>
                <w:numId w:val="13"/>
              </w:numPr>
              <w:ind w:left="321" w:hanging="283"/>
              <w:jc w:val="both"/>
              <w:rPr>
                <w:rFonts w:ascii="Arial" w:hAnsi="Arial" w:cs="Arial"/>
                <w:sz w:val="24"/>
                <w:szCs w:val="24"/>
              </w:rPr>
            </w:pPr>
            <w:r w:rsidRPr="00226CE8">
              <w:rPr>
                <w:rFonts w:ascii="Arial" w:hAnsi="Arial" w:cs="Arial"/>
                <w:sz w:val="24"/>
                <w:szCs w:val="24"/>
              </w:rPr>
              <w:t>Attend L</w:t>
            </w:r>
            <w:r w:rsidR="00FE6635">
              <w:rPr>
                <w:rFonts w:ascii="Arial" w:hAnsi="Arial" w:cs="Arial"/>
                <w:sz w:val="24"/>
                <w:szCs w:val="24"/>
              </w:rPr>
              <w:t>egal Planning Meeting</w:t>
            </w:r>
          </w:p>
          <w:p w14:paraId="018EF324" w14:textId="14AEDF6B" w:rsidR="00226CE8" w:rsidRDefault="00226CE8" w:rsidP="00226CE8">
            <w:pPr>
              <w:pStyle w:val="ListParagraph"/>
              <w:numPr>
                <w:ilvl w:val="0"/>
                <w:numId w:val="13"/>
              </w:numPr>
              <w:ind w:left="321" w:hanging="283"/>
              <w:jc w:val="both"/>
              <w:rPr>
                <w:rFonts w:ascii="Arial" w:hAnsi="Arial" w:cs="Arial"/>
                <w:sz w:val="24"/>
                <w:szCs w:val="24"/>
              </w:rPr>
            </w:pPr>
            <w:r w:rsidRPr="00226CE8">
              <w:rPr>
                <w:rFonts w:ascii="Arial" w:hAnsi="Arial" w:cs="Arial"/>
                <w:sz w:val="24"/>
                <w:szCs w:val="24"/>
              </w:rPr>
              <w:t xml:space="preserve">Solicitor to provide a view on threshold. </w:t>
            </w:r>
          </w:p>
          <w:p w14:paraId="6CE3964A" w14:textId="74F9BB1D" w:rsidR="00226CE8" w:rsidRDefault="00226CE8" w:rsidP="00226CE8">
            <w:pPr>
              <w:pStyle w:val="ListParagraph"/>
              <w:numPr>
                <w:ilvl w:val="0"/>
                <w:numId w:val="13"/>
              </w:numPr>
              <w:ind w:left="321" w:hanging="283"/>
              <w:jc w:val="both"/>
              <w:rPr>
                <w:rFonts w:ascii="Arial" w:hAnsi="Arial" w:cs="Arial"/>
                <w:sz w:val="24"/>
                <w:szCs w:val="24"/>
              </w:rPr>
            </w:pPr>
            <w:r w:rsidRPr="00226CE8">
              <w:rPr>
                <w:rFonts w:ascii="Arial" w:hAnsi="Arial" w:cs="Arial"/>
                <w:sz w:val="24"/>
                <w:szCs w:val="24"/>
              </w:rPr>
              <w:t>Outline pre-proceedings plan to be agreed.</w:t>
            </w:r>
          </w:p>
          <w:p w14:paraId="15EDFFA1" w14:textId="7C448D09" w:rsidR="00226CE8" w:rsidRPr="00226CE8" w:rsidRDefault="00226CE8" w:rsidP="00226CE8">
            <w:pPr>
              <w:pStyle w:val="ListParagraph"/>
              <w:numPr>
                <w:ilvl w:val="0"/>
                <w:numId w:val="13"/>
              </w:numPr>
              <w:ind w:left="321" w:hanging="283"/>
              <w:jc w:val="both"/>
              <w:rPr>
                <w:rFonts w:ascii="Arial" w:hAnsi="Arial" w:cs="Arial"/>
                <w:sz w:val="24"/>
                <w:szCs w:val="24"/>
              </w:rPr>
            </w:pPr>
            <w:r w:rsidRPr="00226CE8">
              <w:rPr>
                <w:rFonts w:ascii="Arial" w:hAnsi="Arial" w:cs="Arial"/>
                <w:sz w:val="24"/>
                <w:szCs w:val="24"/>
              </w:rPr>
              <w:t xml:space="preserve">Record discussions from this meeting on the Legal Planning Meeting form within Liquid Logic. </w:t>
            </w:r>
          </w:p>
          <w:p w14:paraId="042F6C4B" w14:textId="77777777" w:rsidR="00226CE8" w:rsidRPr="00226CE8" w:rsidRDefault="00226CE8" w:rsidP="00226CE8">
            <w:pPr>
              <w:numPr>
                <w:ilvl w:val="0"/>
                <w:numId w:val="13"/>
              </w:numPr>
              <w:ind w:left="321" w:hanging="283"/>
              <w:jc w:val="both"/>
              <w:rPr>
                <w:rFonts w:ascii="Arial" w:hAnsi="Arial" w:cs="Arial"/>
                <w:sz w:val="24"/>
                <w:szCs w:val="24"/>
              </w:rPr>
            </w:pPr>
            <w:r w:rsidRPr="00226CE8">
              <w:rPr>
                <w:rFonts w:ascii="Arial" w:hAnsi="Arial" w:cs="Arial"/>
                <w:sz w:val="24"/>
                <w:szCs w:val="24"/>
              </w:rPr>
              <w:t>If the Solicitor assesses that threshold has been met, Social Worker to complete Edge of Care Form. Deadline for Manager submission Tuesday 12:00</w:t>
            </w:r>
            <w:r>
              <w:rPr>
                <w:rFonts w:ascii="Arial" w:hAnsi="Arial" w:cs="Arial"/>
                <w:sz w:val="24"/>
                <w:szCs w:val="24"/>
              </w:rPr>
              <w:t>.</w:t>
            </w:r>
          </w:p>
          <w:p w14:paraId="2A5A1AF7" w14:textId="77777777" w:rsidR="00226CE8" w:rsidRPr="00226CE8" w:rsidRDefault="00226CE8" w:rsidP="00226CE8">
            <w:pPr>
              <w:numPr>
                <w:ilvl w:val="0"/>
                <w:numId w:val="13"/>
              </w:numPr>
              <w:ind w:left="321" w:hanging="283"/>
              <w:jc w:val="both"/>
              <w:rPr>
                <w:rFonts w:ascii="Arial" w:hAnsi="Arial" w:cs="Arial"/>
                <w:sz w:val="24"/>
                <w:szCs w:val="24"/>
              </w:rPr>
            </w:pPr>
            <w:r w:rsidRPr="00226CE8">
              <w:rPr>
                <w:rFonts w:ascii="Arial" w:hAnsi="Arial" w:cs="Arial"/>
                <w:sz w:val="24"/>
                <w:szCs w:val="24"/>
              </w:rPr>
              <w:t xml:space="preserve">Social Worker should attend Edge of Care within 10 working days.  </w:t>
            </w:r>
          </w:p>
          <w:p w14:paraId="5DC94587" w14:textId="77777777" w:rsidR="00226CE8" w:rsidRPr="00226CE8" w:rsidRDefault="00226CE8" w:rsidP="00226CE8">
            <w:pPr>
              <w:numPr>
                <w:ilvl w:val="0"/>
                <w:numId w:val="13"/>
              </w:numPr>
              <w:ind w:left="321" w:hanging="283"/>
              <w:jc w:val="both"/>
              <w:rPr>
                <w:rFonts w:ascii="Arial" w:hAnsi="Arial" w:cs="Arial"/>
                <w:sz w:val="24"/>
                <w:szCs w:val="24"/>
              </w:rPr>
            </w:pPr>
            <w:r w:rsidRPr="00226CE8">
              <w:rPr>
                <w:rFonts w:ascii="Arial" w:hAnsi="Arial" w:cs="Arial"/>
                <w:sz w:val="24"/>
                <w:szCs w:val="24"/>
              </w:rPr>
              <w:t xml:space="preserve">In preparation for Edge of Care, Social Worker to draft the pre-proceedings letter. </w:t>
            </w:r>
          </w:p>
          <w:p w14:paraId="565CA306" w14:textId="77777777" w:rsidR="00226CE8" w:rsidRDefault="00226CE8" w:rsidP="00AD197D">
            <w:pPr>
              <w:jc w:val="both"/>
              <w:rPr>
                <w:rFonts w:ascii="Arial" w:hAnsi="Arial" w:cs="Arial"/>
                <w:sz w:val="24"/>
                <w:szCs w:val="24"/>
              </w:rPr>
            </w:pPr>
          </w:p>
          <w:p w14:paraId="67BC229A" w14:textId="77777777" w:rsidR="003052C1" w:rsidRDefault="003052C1" w:rsidP="00AD197D">
            <w:pPr>
              <w:jc w:val="both"/>
              <w:rPr>
                <w:rFonts w:ascii="Arial" w:hAnsi="Arial" w:cs="Arial"/>
                <w:sz w:val="24"/>
                <w:szCs w:val="24"/>
              </w:rPr>
            </w:pPr>
          </w:p>
          <w:p w14:paraId="071EE32E" w14:textId="77777777" w:rsidR="00633131" w:rsidRDefault="00633131" w:rsidP="00AD197D">
            <w:pPr>
              <w:jc w:val="both"/>
              <w:rPr>
                <w:rFonts w:ascii="Arial" w:hAnsi="Arial" w:cs="Arial"/>
                <w:sz w:val="24"/>
                <w:szCs w:val="24"/>
              </w:rPr>
            </w:pPr>
          </w:p>
          <w:p w14:paraId="16C230FE" w14:textId="77777777" w:rsidR="00633131" w:rsidRDefault="00633131" w:rsidP="00AD197D">
            <w:pPr>
              <w:jc w:val="both"/>
              <w:rPr>
                <w:rFonts w:ascii="Arial" w:hAnsi="Arial" w:cs="Arial"/>
                <w:sz w:val="24"/>
                <w:szCs w:val="24"/>
              </w:rPr>
            </w:pPr>
          </w:p>
        </w:tc>
      </w:tr>
      <w:tr w:rsidR="00226CE8" w14:paraId="1F9D699D" w14:textId="77777777" w:rsidTr="003052C1">
        <w:tc>
          <w:tcPr>
            <w:tcW w:w="1418" w:type="dxa"/>
            <w:shd w:val="clear" w:color="auto" w:fill="B4C6E7" w:themeFill="accent1" w:themeFillTint="66"/>
          </w:tcPr>
          <w:p w14:paraId="50134011" w14:textId="6A91E474" w:rsidR="00226CE8" w:rsidRPr="00226CE8" w:rsidRDefault="00226CE8" w:rsidP="00226CE8">
            <w:pPr>
              <w:jc w:val="both"/>
              <w:rPr>
                <w:rFonts w:ascii="Arial" w:hAnsi="Arial" w:cs="Arial"/>
                <w:sz w:val="24"/>
                <w:szCs w:val="24"/>
              </w:rPr>
            </w:pPr>
            <w:r>
              <w:rPr>
                <w:rFonts w:ascii="Arial" w:hAnsi="Arial" w:cs="Arial"/>
                <w:sz w:val="24"/>
                <w:szCs w:val="24"/>
              </w:rPr>
              <w:t>Week 0</w:t>
            </w:r>
          </w:p>
        </w:tc>
        <w:tc>
          <w:tcPr>
            <w:tcW w:w="7654" w:type="dxa"/>
          </w:tcPr>
          <w:p w14:paraId="4DDF204E" w14:textId="55C05F42" w:rsidR="00226CE8" w:rsidRDefault="00226CE8" w:rsidP="00226CE8">
            <w:pPr>
              <w:numPr>
                <w:ilvl w:val="0"/>
                <w:numId w:val="17"/>
              </w:numPr>
              <w:tabs>
                <w:tab w:val="clear" w:pos="720"/>
              </w:tabs>
              <w:ind w:left="321" w:hanging="321"/>
              <w:jc w:val="both"/>
              <w:rPr>
                <w:rFonts w:ascii="Arial" w:hAnsi="Arial" w:cs="Arial"/>
                <w:sz w:val="24"/>
                <w:szCs w:val="24"/>
              </w:rPr>
            </w:pPr>
            <w:r w:rsidRPr="00226CE8">
              <w:rPr>
                <w:rFonts w:ascii="Arial" w:hAnsi="Arial" w:cs="Arial"/>
                <w:sz w:val="24"/>
                <w:szCs w:val="24"/>
              </w:rPr>
              <w:t xml:space="preserve">Attend EoC - permission for pre-proceedings granted. </w:t>
            </w:r>
          </w:p>
          <w:p w14:paraId="59660E32" w14:textId="6E21F857" w:rsidR="00226CE8" w:rsidRDefault="00226CE8" w:rsidP="00226CE8">
            <w:pPr>
              <w:numPr>
                <w:ilvl w:val="0"/>
                <w:numId w:val="17"/>
              </w:numPr>
              <w:tabs>
                <w:tab w:val="clear" w:pos="720"/>
              </w:tabs>
              <w:ind w:left="321" w:hanging="321"/>
              <w:jc w:val="both"/>
              <w:rPr>
                <w:rFonts w:ascii="Arial" w:hAnsi="Arial" w:cs="Arial"/>
                <w:sz w:val="24"/>
                <w:szCs w:val="24"/>
              </w:rPr>
            </w:pPr>
            <w:r w:rsidRPr="00226CE8">
              <w:rPr>
                <w:rFonts w:ascii="Arial" w:hAnsi="Arial" w:cs="Arial"/>
                <w:sz w:val="24"/>
                <w:szCs w:val="24"/>
              </w:rPr>
              <w:t xml:space="preserve">Social Worker to complete pre-proceedings letter and hand deliver to parent/s within </w:t>
            </w:r>
            <w:r w:rsidR="0080501A">
              <w:rPr>
                <w:rFonts w:ascii="Arial" w:hAnsi="Arial" w:cs="Arial"/>
                <w:sz w:val="24"/>
                <w:szCs w:val="24"/>
              </w:rPr>
              <w:t xml:space="preserve">2 working days. </w:t>
            </w:r>
            <w:r w:rsidRPr="00226CE8">
              <w:rPr>
                <w:rFonts w:ascii="Arial" w:hAnsi="Arial" w:cs="Arial"/>
                <w:sz w:val="24"/>
                <w:szCs w:val="24"/>
              </w:rPr>
              <w:t xml:space="preserve"> </w:t>
            </w:r>
          </w:p>
          <w:p w14:paraId="734DFEA4" w14:textId="77777777" w:rsidR="00226CE8" w:rsidRDefault="00226CE8" w:rsidP="00226CE8">
            <w:pPr>
              <w:numPr>
                <w:ilvl w:val="0"/>
                <w:numId w:val="17"/>
              </w:numPr>
              <w:tabs>
                <w:tab w:val="clear" w:pos="720"/>
              </w:tabs>
              <w:ind w:left="321" w:hanging="321"/>
              <w:jc w:val="both"/>
              <w:rPr>
                <w:rFonts w:ascii="Arial" w:hAnsi="Arial" w:cs="Arial"/>
                <w:sz w:val="24"/>
                <w:szCs w:val="24"/>
              </w:rPr>
            </w:pPr>
            <w:r w:rsidRPr="00226CE8">
              <w:rPr>
                <w:rFonts w:ascii="Arial" w:hAnsi="Arial" w:cs="Arial"/>
                <w:sz w:val="24"/>
                <w:szCs w:val="24"/>
              </w:rPr>
              <w:t xml:space="preserve">Ask parents to agree any referrals (FGC, Turning Point, Fearfree) so that these can be made before the pre-proceedings meeting. </w:t>
            </w:r>
          </w:p>
          <w:p w14:paraId="34AADAE3" w14:textId="7E27E001" w:rsidR="00226CE8" w:rsidRPr="00226CE8" w:rsidRDefault="00226CE8" w:rsidP="00226CE8">
            <w:pPr>
              <w:numPr>
                <w:ilvl w:val="0"/>
                <w:numId w:val="17"/>
              </w:numPr>
              <w:tabs>
                <w:tab w:val="clear" w:pos="720"/>
              </w:tabs>
              <w:ind w:left="321" w:hanging="321"/>
              <w:jc w:val="both"/>
              <w:rPr>
                <w:rFonts w:ascii="Arial" w:hAnsi="Arial" w:cs="Arial"/>
                <w:sz w:val="24"/>
                <w:szCs w:val="24"/>
              </w:rPr>
            </w:pPr>
            <w:r w:rsidRPr="00226CE8">
              <w:rPr>
                <w:rFonts w:ascii="Arial" w:hAnsi="Arial" w:cs="Arial"/>
                <w:sz w:val="24"/>
                <w:szCs w:val="24"/>
              </w:rPr>
              <w:t xml:space="preserve">Ask parents for details of any family members who may be able to support if not already known. </w:t>
            </w:r>
            <w:r>
              <w:rPr>
                <w:rFonts w:ascii="Arial" w:hAnsi="Arial" w:cs="Arial"/>
                <w:sz w:val="24"/>
                <w:szCs w:val="24"/>
              </w:rPr>
              <w:t xml:space="preserve">Seek permission from those individuals to conduct police/agency checks. </w:t>
            </w:r>
          </w:p>
          <w:p w14:paraId="7A4E0EDF" w14:textId="77777777" w:rsidR="00226CE8" w:rsidRDefault="00226CE8" w:rsidP="00AD197D">
            <w:pPr>
              <w:jc w:val="both"/>
              <w:rPr>
                <w:rFonts w:ascii="Arial" w:hAnsi="Arial" w:cs="Arial"/>
                <w:sz w:val="24"/>
                <w:szCs w:val="24"/>
              </w:rPr>
            </w:pPr>
          </w:p>
        </w:tc>
      </w:tr>
      <w:tr w:rsidR="00226CE8" w14:paraId="06A209F5" w14:textId="77777777" w:rsidTr="003052C1">
        <w:tc>
          <w:tcPr>
            <w:tcW w:w="1418" w:type="dxa"/>
            <w:shd w:val="clear" w:color="auto" w:fill="B4C6E7" w:themeFill="accent1" w:themeFillTint="66"/>
          </w:tcPr>
          <w:p w14:paraId="0DFB9B11" w14:textId="2B89A964" w:rsidR="00226CE8" w:rsidRPr="00226CE8" w:rsidRDefault="00226CE8" w:rsidP="00226CE8">
            <w:pPr>
              <w:jc w:val="both"/>
              <w:rPr>
                <w:rFonts w:ascii="Arial" w:hAnsi="Arial" w:cs="Arial"/>
                <w:sz w:val="24"/>
                <w:szCs w:val="24"/>
              </w:rPr>
            </w:pPr>
            <w:r>
              <w:rPr>
                <w:rFonts w:ascii="Arial" w:hAnsi="Arial" w:cs="Arial"/>
                <w:sz w:val="24"/>
                <w:szCs w:val="24"/>
              </w:rPr>
              <w:t>Week 1</w:t>
            </w:r>
          </w:p>
        </w:tc>
        <w:tc>
          <w:tcPr>
            <w:tcW w:w="7654" w:type="dxa"/>
          </w:tcPr>
          <w:p w14:paraId="0C5AD457" w14:textId="0D8DA4E5" w:rsidR="00226CE8" w:rsidRDefault="00226CE8" w:rsidP="00226CE8">
            <w:pPr>
              <w:pStyle w:val="ListParagraph"/>
              <w:numPr>
                <w:ilvl w:val="0"/>
                <w:numId w:val="17"/>
              </w:numPr>
              <w:tabs>
                <w:tab w:val="clear" w:pos="720"/>
                <w:tab w:val="num" w:pos="321"/>
              </w:tabs>
              <w:ind w:hanging="720"/>
              <w:jc w:val="both"/>
              <w:rPr>
                <w:rFonts w:ascii="Arial" w:hAnsi="Arial" w:cs="Arial"/>
                <w:sz w:val="24"/>
                <w:szCs w:val="24"/>
              </w:rPr>
            </w:pPr>
            <w:r w:rsidRPr="00226CE8">
              <w:rPr>
                <w:rFonts w:ascii="Arial" w:hAnsi="Arial" w:cs="Arial"/>
                <w:sz w:val="24"/>
                <w:szCs w:val="24"/>
              </w:rPr>
              <w:t xml:space="preserve">Submit all appropriate referrals. </w:t>
            </w:r>
          </w:p>
          <w:p w14:paraId="1CD6026A" w14:textId="3727E5FF" w:rsidR="00226CE8" w:rsidRDefault="00226CE8" w:rsidP="00226CE8">
            <w:pPr>
              <w:pStyle w:val="ListParagraph"/>
              <w:numPr>
                <w:ilvl w:val="0"/>
                <w:numId w:val="17"/>
              </w:numPr>
              <w:tabs>
                <w:tab w:val="clear" w:pos="720"/>
                <w:tab w:val="num" w:pos="321"/>
              </w:tabs>
              <w:ind w:hanging="720"/>
              <w:jc w:val="both"/>
              <w:rPr>
                <w:rFonts w:ascii="Arial" w:hAnsi="Arial" w:cs="Arial"/>
                <w:sz w:val="24"/>
                <w:szCs w:val="24"/>
              </w:rPr>
            </w:pPr>
            <w:r>
              <w:rPr>
                <w:rFonts w:ascii="Arial" w:hAnsi="Arial" w:cs="Arial"/>
                <w:sz w:val="24"/>
                <w:szCs w:val="24"/>
              </w:rPr>
              <w:t>Complete police/agency checks.</w:t>
            </w:r>
          </w:p>
          <w:p w14:paraId="2F8F2A10" w14:textId="5D24F7C0" w:rsidR="00226CE8" w:rsidRDefault="00226CE8" w:rsidP="00226CE8">
            <w:pPr>
              <w:pStyle w:val="ListParagraph"/>
              <w:numPr>
                <w:ilvl w:val="0"/>
                <w:numId w:val="17"/>
              </w:numPr>
              <w:tabs>
                <w:tab w:val="clear" w:pos="720"/>
                <w:tab w:val="num" w:pos="321"/>
              </w:tabs>
              <w:ind w:hanging="720"/>
              <w:jc w:val="both"/>
              <w:rPr>
                <w:rFonts w:ascii="Arial" w:hAnsi="Arial" w:cs="Arial"/>
                <w:sz w:val="24"/>
                <w:szCs w:val="24"/>
              </w:rPr>
            </w:pPr>
            <w:r>
              <w:rPr>
                <w:rFonts w:ascii="Arial" w:hAnsi="Arial" w:cs="Arial"/>
                <w:sz w:val="24"/>
                <w:szCs w:val="24"/>
              </w:rPr>
              <w:t>Complete stage 1 Viability Screen.</w:t>
            </w:r>
          </w:p>
          <w:p w14:paraId="7A4A4E7B" w14:textId="7C578DDF" w:rsidR="00226CE8" w:rsidRDefault="00226CE8" w:rsidP="00226CE8">
            <w:pPr>
              <w:pStyle w:val="ListParagraph"/>
              <w:numPr>
                <w:ilvl w:val="0"/>
                <w:numId w:val="17"/>
              </w:numPr>
              <w:tabs>
                <w:tab w:val="clear" w:pos="720"/>
                <w:tab w:val="num" w:pos="321"/>
              </w:tabs>
              <w:ind w:hanging="720"/>
              <w:jc w:val="both"/>
              <w:rPr>
                <w:rFonts w:ascii="Arial" w:hAnsi="Arial" w:cs="Arial"/>
                <w:sz w:val="24"/>
                <w:szCs w:val="24"/>
              </w:rPr>
            </w:pPr>
            <w:r>
              <w:rPr>
                <w:rFonts w:ascii="Arial" w:hAnsi="Arial" w:cs="Arial"/>
                <w:sz w:val="24"/>
                <w:szCs w:val="24"/>
              </w:rPr>
              <w:t>Draft Letters of Instruction</w:t>
            </w:r>
          </w:p>
          <w:p w14:paraId="39AE27B3" w14:textId="5CC59588" w:rsidR="00FE6635" w:rsidRPr="00226CE8" w:rsidRDefault="00047B37" w:rsidP="00FE6635">
            <w:pPr>
              <w:pStyle w:val="ListParagraph"/>
              <w:numPr>
                <w:ilvl w:val="0"/>
                <w:numId w:val="17"/>
              </w:numPr>
              <w:tabs>
                <w:tab w:val="clear" w:pos="720"/>
                <w:tab w:val="num" w:pos="321"/>
              </w:tabs>
              <w:ind w:left="321" w:hanging="321"/>
              <w:jc w:val="both"/>
              <w:rPr>
                <w:rFonts w:ascii="Arial" w:hAnsi="Arial" w:cs="Arial"/>
                <w:sz w:val="24"/>
                <w:szCs w:val="24"/>
              </w:rPr>
            </w:pPr>
            <w:r>
              <w:rPr>
                <w:rFonts w:ascii="Arial" w:hAnsi="Arial" w:cs="Arial"/>
                <w:sz w:val="24"/>
                <w:szCs w:val="24"/>
              </w:rPr>
              <w:lastRenderedPageBreak/>
              <w:t>Complete parenting assessment proposal *</w:t>
            </w:r>
            <w:r w:rsidR="00FE6635">
              <w:rPr>
                <w:rFonts w:ascii="Arial" w:hAnsi="Arial" w:cs="Arial"/>
                <w:sz w:val="24"/>
                <w:szCs w:val="24"/>
              </w:rPr>
              <w:t>Liaise with SAIFT if they are completing the parenting assessment, to ensure that they have all relevant information to be able to complete a proposal, in advance of your pre-proceedings meeting.</w:t>
            </w:r>
          </w:p>
          <w:p w14:paraId="3B495080" w14:textId="77777777" w:rsidR="00226CE8" w:rsidRPr="00226CE8" w:rsidRDefault="00226CE8" w:rsidP="00226CE8">
            <w:pPr>
              <w:ind w:left="720"/>
              <w:jc w:val="both"/>
              <w:rPr>
                <w:rFonts w:ascii="Arial" w:hAnsi="Arial" w:cs="Arial"/>
                <w:sz w:val="24"/>
                <w:szCs w:val="24"/>
              </w:rPr>
            </w:pPr>
          </w:p>
        </w:tc>
      </w:tr>
      <w:tr w:rsidR="00226CE8" w14:paraId="44D4865E" w14:textId="77777777" w:rsidTr="003052C1">
        <w:tc>
          <w:tcPr>
            <w:tcW w:w="1418" w:type="dxa"/>
            <w:shd w:val="clear" w:color="auto" w:fill="B4C6E7" w:themeFill="accent1" w:themeFillTint="66"/>
          </w:tcPr>
          <w:p w14:paraId="1777E6A4" w14:textId="25D5420F" w:rsidR="00226CE8" w:rsidRPr="00226CE8" w:rsidRDefault="00226CE8" w:rsidP="00226CE8">
            <w:pPr>
              <w:jc w:val="both"/>
              <w:rPr>
                <w:rFonts w:ascii="Arial" w:hAnsi="Arial" w:cs="Arial"/>
                <w:sz w:val="24"/>
                <w:szCs w:val="24"/>
              </w:rPr>
            </w:pPr>
            <w:r>
              <w:rPr>
                <w:rFonts w:ascii="Arial" w:hAnsi="Arial" w:cs="Arial"/>
                <w:sz w:val="24"/>
                <w:szCs w:val="24"/>
              </w:rPr>
              <w:lastRenderedPageBreak/>
              <w:t>Week 2</w:t>
            </w:r>
          </w:p>
        </w:tc>
        <w:tc>
          <w:tcPr>
            <w:tcW w:w="7654" w:type="dxa"/>
          </w:tcPr>
          <w:p w14:paraId="7E4F14D7" w14:textId="0878A5A9" w:rsidR="00226CE8" w:rsidRDefault="00226CE8" w:rsidP="00226CE8">
            <w:pPr>
              <w:numPr>
                <w:ilvl w:val="0"/>
                <w:numId w:val="20"/>
              </w:numPr>
              <w:tabs>
                <w:tab w:val="clear" w:pos="720"/>
              </w:tabs>
              <w:ind w:left="321" w:hanging="321"/>
              <w:jc w:val="both"/>
              <w:rPr>
                <w:rFonts w:ascii="Arial" w:hAnsi="Arial" w:cs="Arial"/>
                <w:sz w:val="24"/>
                <w:szCs w:val="24"/>
              </w:rPr>
            </w:pPr>
            <w:r w:rsidRPr="00226CE8">
              <w:rPr>
                <w:rFonts w:ascii="Arial" w:hAnsi="Arial" w:cs="Arial"/>
                <w:sz w:val="24"/>
                <w:szCs w:val="24"/>
              </w:rPr>
              <w:t xml:space="preserve">Pre-proceedings meeting to be held within 10 working days of </w:t>
            </w:r>
            <w:r>
              <w:rPr>
                <w:rFonts w:ascii="Arial" w:hAnsi="Arial" w:cs="Arial"/>
                <w:sz w:val="24"/>
                <w:szCs w:val="24"/>
              </w:rPr>
              <w:t>EoC</w:t>
            </w:r>
            <w:r w:rsidRPr="00226CE8">
              <w:rPr>
                <w:rFonts w:ascii="Arial" w:hAnsi="Arial" w:cs="Arial"/>
                <w:sz w:val="24"/>
                <w:szCs w:val="24"/>
              </w:rPr>
              <w:t>.</w:t>
            </w:r>
          </w:p>
          <w:p w14:paraId="242B3C27" w14:textId="3D4A5E73" w:rsidR="00047B37" w:rsidRDefault="00047B37" w:rsidP="00226CE8">
            <w:pPr>
              <w:numPr>
                <w:ilvl w:val="0"/>
                <w:numId w:val="20"/>
              </w:numPr>
              <w:tabs>
                <w:tab w:val="clear" w:pos="720"/>
              </w:tabs>
              <w:ind w:left="321" w:hanging="321"/>
              <w:jc w:val="both"/>
              <w:rPr>
                <w:rFonts w:ascii="Arial" w:hAnsi="Arial" w:cs="Arial"/>
                <w:sz w:val="24"/>
                <w:szCs w:val="24"/>
              </w:rPr>
            </w:pPr>
            <w:r>
              <w:rPr>
                <w:rFonts w:ascii="Arial" w:hAnsi="Arial" w:cs="Arial"/>
                <w:sz w:val="24"/>
                <w:szCs w:val="24"/>
              </w:rPr>
              <w:t>Parenting Assessment proposal to be shared.</w:t>
            </w:r>
          </w:p>
          <w:p w14:paraId="460ACEB0" w14:textId="4EBC7703" w:rsidR="00047B37" w:rsidRDefault="00047B37" w:rsidP="00226CE8">
            <w:pPr>
              <w:numPr>
                <w:ilvl w:val="0"/>
                <w:numId w:val="20"/>
              </w:numPr>
              <w:tabs>
                <w:tab w:val="clear" w:pos="720"/>
              </w:tabs>
              <w:ind w:left="321" w:hanging="321"/>
              <w:jc w:val="both"/>
              <w:rPr>
                <w:rFonts w:ascii="Arial" w:hAnsi="Arial" w:cs="Arial"/>
                <w:sz w:val="24"/>
                <w:szCs w:val="24"/>
              </w:rPr>
            </w:pPr>
            <w:r>
              <w:rPr>
                <w:rFonts w:ascii="Arial" w:hAnsi="Arial" w:cs="Arial"/>
                <w:sz w:val="24"/>
                <w:szCs w:val="24"/>
              </w:rPr>
              <w:t xml:space="preserve">Appointment of expert instruction to be confirmed. </w:t>
            </w:r>
          </w:p>
          <w:p w14:paraId="48D03943" w14:textId="77777777" w:rsidR="00226CE8" w:rsidRDefault="00226CE8" w:rsidP="00226CE8">
            <w:pPr>
              <w:numPr>
                <w:ilvl w:val="0"/>
                <w:numId w:val="20"/>
              </w:numPr>
              <w:tabs>
                <w:tab w:val="clear" w:pos="720"/>
              </w:tabs>
              <w:ind w:left="321" w:hanging="321"/>
              <w:jc w:val="both"/>
              <w:rPr>
                <w:rFonts w:ascii="Arial" w:hAnsi="Arial" w:cs="Arial"/>
                <w:sz w:val="24"/>
                <w:szCs w:val="24"/>
              </w:rPr>
            </w:pPr>
            <w:r w:rsidRPr="00226CE8">
              <w:rPr>
                <w:rFonts w:ascii="Arial" w:hAnsi="Arial" w:cs="Arial"/>
                <w:sz w:val="24"/>
                <w:szCs w:val="24"/>
              </w:rPr>
              <w:t xml:space="preserve">Minutes to be recorded via the form on Liquid Logic. </w:t>
            </w:r>
          </w:p>
          <w:p w14:paraId="79737667" w14:textId="2774D9B2" w:rsidR="00226CE8" w:rsidRDefault="00226CE8" w:rsidP="00226CE8">
            <w:pPr>
              <w:numPr>
                <w:ilvl w:val="0"/>
                <w:numId w:val="20"/>
              </w:numPr>
              <w:tabs>
                <w:tab w:val="clear" w:pos="720"/>
              </w:tabs>
              <w:ind w:left="321" w:hanging="321"/>
              <w:jc w:val="both"/>
              <w:rPr>
                <w:rFonts w:ascii="Arial" w:hAnsi="Arial" w:cs="Arial"/>
                <w:sz w:val="24"/>
                <w:szCs w:val="24"/>
              </w:rPr>
            </w:pPr>
            <w:r w:rsidRPr="00226CE8">
              <w:rPr>
                <w:rFonts w:ascii="Arial" w:hAnsi="Arial" w:cs="Arial"/>
                <w:sz w:val="24"/>
                <w:szCs w:val="24"/>
              </w:rPr>
              <w:t>Pre-proceedings meeting minutes and copy of the agreed pre-proceedings plan to be provided to parent within 5 working days.</w:t>
            </w:r>
          </w:p>
          <w:p w14:paraId="0107BA7C" w14:textId="35C9A7A8" w:rsidR="00226CE8" w:rsidRDefault="00226CE8" w:rsidP="00226CE8">
            <w:pPr>
              <w:numPr>
                <w:ilvl w:val="0"/>
                <w:numId w:val="20"/>
              </w:numPr>
              <w:tabs>
                <w:tab w:val="clear" w:pos="720"/>
              </w:tabs>
              <w:ind w:left="321" w:hanging="321"/>
              <w:jc w:val="both"/>
              <w:rPr>
                <w:rFonts w:ascii="Arial" w:hAnsi="Arial" w:cs="Arial"/>
                <w:sz w:val="24"/>
                <w:szCs w:val="24"/>
              </w:rPr>
            </w:pPr>
            <w:r>
              <w:rPr>
                <w:rFonts w:ascii="Arial" w:hAnsi="Arial" w:cs="Arial"/>
                <w:sz w:val="24"/>
                <w:szCs w:val="24"/>
              </w:rPr>
              <w:t>Submit Letters of Instruction via your Admin Manager</w:t>
            </w:r>
          </w:p>
          <w:p w14:paraId="5AE01E3A" w14:textId="5DE75E8D" w:rsidR="00226CE8" w:rsidRPr="00226CE8" w:rsidRDefault="00047B37" w:rsidP="00226CE8">
            <w:pPr>
              <w:numPr>
                <w:ilvl w:val="0"/>
                <w:numId w:val="20"/>
              </w:numPr>
              <w:tabs>
                <w:tab w:val="clear" w:pos="720"/>
              </w:tabs>
              <w:ind w:left="321" w:hanging="321"/>
              <w:jc w:val="both"/>
              <w:rPr>
                <w:rFonts w:ascii="Arial" w:hAnsi="Arial" w:cs="Arial"/>
                <w:sz w:val="24"/>
                <w:szCs w:val="24"/>
              </w:rPr>
            </w:pPr>
            <w:r>
              <w:rPr>
                <w:rFonts w:ascii="Arial" w:hAnsi="Arial" w:cs="Arial"/>
                <w:sz w:val="24"/>
                <w:szCs w:val="24"/>
              </w:rPr>
              <w:t xml:space="preserve">Progress Stage 2 Viability Assessments. </w:t>
            </w:r>
          </w:p>
          <w:p w14:paraId="5E2B792C" w14:textId="77777777" w:rsidR="00226CE8" w:rsidRDefault="00226CE8" w:rsidP="00AD197D">
            <w:pPr>
              <w:jc w:val="both"/>
              <w:rPr>
                <w:rFonts w:ascii="Arial" w:hAnsi="Arial" w:cs="Arial"/>
                <w:sz w:val="24"/>
                <w:szCs w:val="24"/>
              </w:rPr>
            </w:pPr>
          </w:p>
        </w:tc>
      </w:tr>
      <w:tr w:rsidR="00226CE8" w14:paraId="430E1E03" w14:textId="77777777" w:rsidTr="003052C1">
        <w:tc>
          <w:tcPr>
            <w:tcW w:w="1418" w:type="dxa"/>
            <w:shd w:val="clear" w:color="auto" w:fill="B4C6E7" w:themeFill="accent1" w:themeFillTint="66"/>
          </w:tcPr>
          <w:p w14:paraId="0C23AB1D" w14:textId="20AE07D9" w:rsidR="00226CE8" w:rsidRPr="00226CE8" w:rsidRDefault="00226CE8" w:rsidP="00226CE8">
            <w:pPr>
              <w:jc w:val="both"/>
              <w:rPr>
                <w:rFonts w:ascii="Arial" w:hAnsi="Arial" w:cs="Arial"/>
                <w:sz w:val="24"/>
                <w:szCs w:val="24"/>
              </w:rPr>
            </w:pPr>
            <w:r>
              <w:rPr>
                <w:rFonts w:ascii="Arial" w:hAnsi="Arial" w:cs="Arial"/>
                <w:sz w:val="24"/>
                <w:szCs w:val="24"/>
              </w:rPr>
              <w:t>Week 4</w:t>
            </w:r>
          </w:p>
        </w:tc>
        <w:tc>
          <w:tcPr>
            <w:tcW w:w="7654" w:type="dxa"/>
          </w:tcPr>
          <w:p w14:paraId="448EE4A0" w14:textId="77777777" w:rsidR="00226CE8" w:rsidRDefault="00226CE8" w:rsidP="00226CE8">
            <w:pPr>
              <w:pStyle w:val="ListParagraph"/>
              <w:numPr>
                <w:ilvl w:val="0"/>
                <w:numId w:val="23"/>
              </w:numPr>
              <w:ind w:left="321" w:hanging="321"/>
              <w:jc w:val="both"/>
              <w:rPr>
                <w:rFonts w:ascii="Arial" w:hAnsi="Arial" w:cs="Arial"/>
                <w:sz w:val="24"/>
                <w:szCs w:val="24"/>
              </w:rPr>
            </w:pPr>
            <w:r w:rsidRPr="00226CE8">
              <w:rPr>
                <w:rFonts w:ascii="Arial" w:hAnsi="Arial" w:cs="Arial"/>
                <w:sz w:val="24"/>
                <w:szCs w:val="24"/>
              </w:rPr>
              <w:t>Review with Care Proceedings Manager</w:t>
            </w:r>
            <w:r>
              <w:rPr>
                <w:rFonts w:ascii="Arial" w:hAnsi="Arial" w:cs="Arial"/>
                <w:sz w:val="24"/>
                <w:szCs w:val="24"/>
              </w:rPr>
              <w:t>. By this point, the following should have happened:</w:t>
            </w:r>
          </w:p>
          <w:p w14:paraId="3B349716" w14:textId="77777777" w:rsidR="00226CE8" w:rsidRDefault="00226CE8" w:rsidP="00226CE8">
            <w:pPr>
              <w:pStyle w:val="ListParagraph"/>
              <w:numPr>
                <w:ilvl w:val="0"/>
                <w:numId w:val="24"/>
              </w:numPr>
              <w:ind w:left="321" w:hanging="283"/>
              <w:jc w:val="both"/>
              <w:rPr>
                <w:rFonts w:ascii="Arial" w:hAnsi="Arial" w:cs="Arial"/>
                <w:sz w:val="24"/>
                <w:szCs w:val="24"/>
              </w:rPr>
            </w:pPr>
            <w:r>
              <w:rPr>
                <w:rFonts w:ascii="Arial" w:hAnsi="Arial" w:cs="Arial"/>
                <w:sz w:val="24"/>
                <w:szCs w:val="24"/>
              </w:rPr>
              <w:t>Viability Assessments stage 2 underway</w:t>
            </w:r>
          </w:p>
          <w:p w14:paraId="7593586E" w14:textId="24F92FCE" w:rsidR="00226CE8" w:rsidRDefault="00226CE8" w:rsidP="00226CE8">
            <w:pPr>
              <w:pStyle w:val="ListParagraph"/>
              <w:numPr>
                <w:ilvl w:val="0"/>
                <w:numId w:val="24"/>
              </w:numPr>
              <w:ind w:left="321" w:hanging="283"/>
              <w:jc w:val="both"/>
              <w:rPr>
                <w:rFonts w:ascii="Arial" w:hAnsi="Arial" w:cs="Arial"/>
                <w:sz w:val="24"/>
                <w:szCs w:val="24"/>
              </w:rPr>
            </w:pPr>
            <w:r>
              <w:rPr>
                <w:rFonts w:ascii="Arial" w:hAnsi="Arial" w:cs="Arial"/>
                <w:sz w:val="24"/>
                <w:szCs w:val="24"/>
              </w:rPr>
              <w:t>Dates for receipt of expert assessment known.</w:t>
            </w:r>
          </w:p>
          <w:p w14:paraId="2A7FE056" w14:textId="4E7D2E1D" w:rsidR="00047B37" w:rsidRDefault="00047B37" w:rsidP="00226CE8">
            <w:pPr>
              <w:pStyle w:val="ListParagraph"/>
              <w:numPr>
                <w:ilvl w:val="0"/>
                <w:numId w:val="24"/>
              </w:numPr>
              <w:ind w:left="321" w:hanging="283"/>
              <w:jc w:val="both"/>
              <w:rPr>
                <w:rFonts w:ascii="Arial" w:hAnsi="Arial" w:cs="Arial"/>
                <w:sz w:val="24"/>
                <w:szCs w:val="24"/>
              </w:rPr>
            </w:pPr>
            <w:r>
              <w:rPr>
                <w:rFonts w:ascii="Arial" w:hAnsi="Arial" w:cs="Arial"/>
                <w:sz w:val="24"/>
                <w:szCs w:val="24"/>
              </w:rPr>
              <w:t xml:space="preserve">Date for Parenting Assessment to be completed. </w:t>
            </w:r>
          </w:p>
          <w:p w14:paraId="7DB7A987" w14:textId="0B59666F" w:rsidR="00226CE8" w:rsidRDefault="00226CE8" w:rsidP="00226CE8">
            <w:pPr>
              <w:pStyle w:val="ListParagraph"/>
              <w:numPr>
                <w:ilvl w:val="0"/>
                <w:numId w:val="24"/>
              </w:numPr>
              <w:ind w:left="321" w:hanging="283"/>
              <w:jc w:val="both"/>
              <w:rPr>
                <w:rFonts w:ascii="Arial" w:hAnsi="Arial" w:cs="Arial"/>
                <w:sz w:val="24"/>
                <w:szCs w:val="24"/>
              </w:rPr>
            </w:pPr>
            <w:r>
              <w:rPr>
                <w:rFonts w:ascii="Arial" w:hAnsi="Arial" w:cs="Arial"/>
                <w:sz w:val="24"/>
                <w:szCs w:val="24"/>
              </w:rPr>
              <w:t xml:space="preserve">FGC should have happened or be planned to take place </w:t>
            </w:r>
            <w:r w:rsidR="00FE6635">
              <w:rPr>
                <w:rFonts w:ascii="Arial" w:hAnsi="Arial" w:cs="Arial"/>
                <w:sz w:val="24"/>
                <w:szCs w:val="24"/>
              </w:rPr>
              <w:t>imminently.</w:t>
            </w:r>
          </w:p>
          <w:p w14:paraId="6E04A3D5" w14:textId="59BF8FB6" w:rsidR="00FE6635" w:rsidRPr="00226CE8" w:rsidRDefault="00FE6635" w:rsidP="00FE6635">
            <w:pPr>
              <w:pStyle w:val="ListParagraph"/>
              <w:ind w:left="321"/>
              <w:jc w:val="both"/>
              <w:rPr>
                <w:rFonts w:ascii="Arial" w:hAnsi="Arial" w:cs="Arial"/>
                <w:sz w:val="24"/>
                <w:szCs w:val="24"/>
              </w:rPr>
            </w:pPr>
          </w:p>
        </w:tc>
      </w:tr>
      <w:tr w:rsidR="00226CE8" w14:paraId="70DB83E0" w14:textId="77777777" w:rsidTr="003052C1">
        <w:tc>
          <w:tcPr>
            <w:tcW w:w="1418" w:type="dxa"/>
            <w:shd w:val="clear" w:color="auto" w:fill="B4C6E7" w:themeFill="accent1" w:themeFillTint="66"/>
          </w:tcPr>
          <w:p w14:paraId="6CE1C5C1" w14:textId="3E535C06" w:rsidR="00226CE8" w:rsidRDefault="00047B37" w:rsidP="00AD197D">
            <w:pPr>
              <w:jc w:val="both"/>
              <w:rPr>
                <w:rFonts w:ascii="Arial" w:hAnsi="Arial" w:cs="Arial"/>
                <w:sz w:val="24"/>
                <w:szCs w:val="24"/>
              </w:rPr>
            </w:pPr>
            <w:r>
              <w:rPr>
                <w:rFonts w:ascii="Arial" w:hAnsi="Arial" w:cs="Arial"/>
                <w:sz w:val="24"/>
                <w:szCs w:val="24"/>
              </w:rPr>
              <w:t>Week 15</w:t>
            </w:r>
          </w:p>
        </w:tc>
        <w:tc>
          <w:tcPr>
            <w:tcW w:w="7654" w:type="dxa"/>
          </w:tcPr>
          <w:p w14:paraId="77ED0A13" w14:textId="50D320C2" w:rsidR="00226CE8" w:rsidRDefault="00FE6635" w:rsidP="00047B37">
            <w:pPr>
              <w:pStyle w:val="ListParagraph"/>
              <w:numPr>
                <w:ilvl w:val="0"/>
                <w:numId w:val="23"/>
              </w:numPr>
              <w:ind w:left="321" w:hanging="321"/>
              <w:jc w:val="both"/>
              <w:rPr>
                <w:rFonts w:ascii="Arial" w:hAnsi="Arial" w:cs="Arial"/>
                <w:sz w:val="24"/>
                <w:szCs w:val="24"/>
              </w:rPr>
            </w:pPr>
            <w:r w:rsidRPr="00047B37">
              <w:rPr>
                <w:rFonts w:ascii="Arial" w:hAnsi="Arial" w:cs="Arial"/>
                <w:sz w:val="24"/>
                <w:szCs w:val="24"/>
              </w:rPr>
              <w:t>Parenting Assessment should</w:t>
            </w:r>
            <w:r w:rsidR="00047B37">
              <w:rPr>
                <w:rFonts w:ascii="Arial" w:hAnsi="Arial" w:cs="Arial"/>
                <w:sz w:val="24"/>
                <w:szCs w:val="24"/>
              </w:rPr>
              <w:t xml:space="preserve"> be complete.</w:t>
            </w:r>
          </w:p>
          <w:p w14:paraId="6774E8F3" w14:textId="540DF36B" w:rsidR="00047B37" w:rsidRDefault="00361CE2"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Special Guardianship </w:t>
            </w:r>
            <w:r w:rsidR="00047B37">
              <w:rPr>
                <w:rFonts w:ascii="Arial" w:hAnsi="Arial" w:cs="Arial"/>
                <w:sz w:val="24"/>
                <w:szCs w:val="24"/>
              </w:rPr>
              <w:t>Assessments should be complete.</w:t>
            </w:r>
          </w:p>
          <w:p w14:paraId="181821F5" w14:textId="15DD1E8F" w:rsidR="00047B37" w:rsidRPr="00047B37" w:rsidRDefault="00047B37" w:rsidP="00047B37">
            <w:pPr>
              <w:jc w:val="both"/>
              <w:rPr>
                <w:rFonts w:ascii="Arial" w:hAnsi="Arial" w:cs="Arial"/>
                <w:sz w:val="24"/>
                <w:szCs w:val="24"/>
              </w:rPr>
            </w:pPr>
          </w:p>
        </w:tc>
      </w:tr>
      <w:tr w:rsidR="00047B37" w14:paraId="4A584092" w14:textId="77777777" w:rsidTr="003052C1">
        <w:tc>
          <w:tcPr>
            <w:tcW w:w="1418" w:type="dxa"/>
            <w:shd w:val="clear" w:color="auto" w:fill="B4C6E7" w:themeFill="accent1" w:themeFillTint="66"/>
          </w:tcPr>
          <w:p w14:paraId="21B44ED1" w14:textId="170B5794" w:rsidR="00047B37" w:rsidRDefault="00047B37" w:rsidP="00AD197D">
            <w:pPr>
              <w:jc w:val="both"/>
              <w:rPr>
                <w:rFonts w:ascii="Arial" w:hAnsi="Arial" w:cs="Arial"/>
                <w:sz w:val="24"/>
                <w:szCs w:val="24"/>
              </w:rPr>
            </w:pPr>
            <w:r>
              <w:rPr>
                <w:rFonts w:ascii="Arial" w:hAnsi="Arial" w:cs="Arial"/>
                <w:sz w:val="24"/>
                <w:szCs w:val="24"/>
              </w:rPr>
              <w:t>Week 16</w:t>
            </w:r>
          </w:p>
        </w:tc>
        <w:tc>
          <w:tcPr>
            <w:tcW w:w="7654" w:type="dxa"/>
          </w:tcPr>
          <w:p w14:paraId="7547D018" w14:textId="1E284D65"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Review Legal Planning Meeting to be held.</w:t>
            </w:r>
          </w:p>
          <w:p w14:paraId="25B1728A" w14:textId="5E40B05F"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Continue pre-proceedings process if not seeking to issue proceedings. </w:t>
            </w:r>
          </w:p>
          <w:p w14:paraId="79D256BC" w14:textId="4ED2A27F"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Social Worker to attend Edge of Care for proposed plan to be ratified.</w:t>
            </w:r>
          </w:p>
          <w:p w14:paraId="1D406465" w14:textId="27E100FF" w:rsidR="00047B37" w:rsidRPr="00047B37" w:rsidRDefault="00047B37" w:rsidP="00047B37">
            <w:pPr>
              <w:pStyle w:val="ListParagraph"/>
              <w:ind w:left="321"/>
              <w:jc w:val="both"/>
              <w:rPr>
                <w:rFonts w:ascii="Arial" w:hAnsi="Arial" w:cs="Arial"/>
                <w:sz w:val="24"/>
                <w:szCs w:val="24"/>
              </w:rPr>
            </w:pPr>
          </w:p>
        </w:tc>
      </w:tr>
      <w:tr w:rsidR="00047B37" w14:paraId="36F93C88" w14:textId="77777777" w:rsidTr="003052C1">
        <w:tc>
          <w:tcPr>
            <w:tcW w:w="1418" w:type="dxa"/>
            <w:shd w:val="clear" w:color="auto" w:fill="B4C6E7" w:themeFill="accent1" w:themeFillTint="66"/>
          </w:tcPr>
          <w:p w14:paraId="7048381B" w14:textId="245C846A" w:rsidR="00047B37" w:rsidRDefault="00047B37" w:rsidP="00AD197D">
            <w:pPr>
              <w:jc w:val="both"/>
              <w:rPr>
                <w:rFonts w:ascii="Arial" w:hAnsi="Arial" w:cs="Arial"/>
                <w:sz w:val="24"/>
                <w:szCs w:val="24"/>
              </w:rPr>
            </w:pPr>
            <w:r>
              <w:rPr>
                <w:rFonts w:ascii="Arial" w:hAnsi="Arial" w:cs="Arial"/>
                <w:sz w:val="24"/>
                <w:szCs w:val="24"/>
              </w:rPr>
              <w:t>Week 17</w:t>
            </w:r>
          </w:p>
        </w:tc>
        <w:tc>
          <w:tcPr>
            <w:tcW w:w="7654" w:type="dxa"/>
          </w:tcPr>
          <w:p w14:paraId="02B7CA0E" w14:textId="77777777"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Review pre-proceedings meeting to be held / parents to be informed of plan to issue care proceedings. </w:t>
            </w:r>
          </w:p>
          <w:p w14:paraId="52C29C2A" w14:textId="37E26134"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Social Worker to prepare and file initial evidence if issuing proceedings. </w:t>
            </w:r>
          </w:p>
          <w:p w14:paraId="1D9D4F55" w14:textId="34B47D86" w:rsidR="00047B37" w:rsidRDefault="00047B37" w:rsidP="00047B37">
            <w:pPr>
              <w:pStyle w:val="ListParagraph"/>
              <w:ind w:left="321"/>
              <w:jc w:val="both"/>
              <w:rPr>
                <w:rFonts w:ascii="Arial" w:hAnsi="Arial" w:cs="Arial"/>
                <w:sz w:val="24"/>
                <w:szCs w:val="24"/>
              </w:rPr>
            </w:pPr>
          </w:p>
        </w:tc>
      </w:tr>
      <w:tr w:rsidR="00047B37" w14:paraId="12AABF98" w14:textId="77777777" w:rsidTr="003052C1">
        <w:tc>
          <w:tcPr>
            <w:tcW w:w="1418" w:type="dxa"/>
            <w:shd w:val="clear" w:color="auto" w:fill="B4C6E7" w:themeFill="accent1" w:themeFillTint="66"/>
          </w:tcPr>
          <w:p w14:paraId="14CD08B6" w14:textId="3D554BA2" w:rsidR="00047B37" w:rsidRDefault="00047B37" w:rsidP="00AD197D">
            <w:pPr>
              <w:jc w:val="both"/>
              <w:rPr>
                <w:rFonts w:ascii="Arial" w:hAnsi="Arial" w:cs="Arial"/>
                <w:sz w:val="24"/>
                <w:szCs w:val="24"/>
              </w:rPr>
            </w:pPr>
            <w:r>
              <w:rPr>
                <w:rFonts w:ascii="Arial" w:hAnsi="Arial" w:cs="Arial"/>
                <w:sz w:val="24"/>
                <w:szCs w:val="24"/>
              </w:rPr>
              <w:t>Week 18</w:t>
            </w:r>
          </w:p>
        </w:tc>
        <w:tc>
          <w:tcPr>
            <w:tcW w:w="7654" w:type="dxa"/>
          </w:tcPr>
          <w:p w14:paraId="18D3DBFA" w14:textId="63AB15F3" w:rsidR="00047B37" w:rsidRPr="001518BA" w:rsidRDefault="00047B37" w:rsidP="001518BA">
            <w:pPr>
              <w:pStyle w:val="ListParagraph"/>
              <w:numPr>
                <w:ilvl w:val="0"/>
                <w:numId w:val="23"/>
              </w:numPr>
              <w:ind w:left="321" w:hanging="321"/>
              <w:jc w:val="both"/>
              <w:rPr>
                <w:rFonts w:ascii="Arial" w:hAnsi="Arial" w:cs="Arial"/>
                <w:sz w:val="24"/>
                <w:szCs w:val="24"/>
              </w:rPr>
            </w:pPr>
            <w:r>
              <w:rPr>
                <w:rFonts w:ascii="Arial" w:hAnsi="Arial" w:cs="Arial"/>
                <w:sz w:val="24"/>
                <w:szCs w:val="24"/>
              </w:rPr>
              <w:t>Review Family Group Conference</w:t>
            </w:r>
            <w:r w:rsidR="001518BA">
              <w:rPr>
                <w:rFonts w:ascii="Arial" w:hAnsi="Arial" w:cs="Arial"/>
                <w:sz w:val="24"/>
                <w:szCs w:val="24"/>
              </w:rPr>
              <w:t xml:space="preserve"> / Family Meeting</w:t>
            </w:r>
            <w:r>
              <w:rPr>
                <w:rFonts w:ascii="Arial" w:hAnsi="Arial" w:cs="Arial"/>
                <w:sz w:val="24"/>
                <w:szCs w:val="24"/>
              </w:rPr>
              <w:t xml:space="preserve"> if not issuing proceedings. </w:t>
            </w:r>
          </w:p>
        </w:tc>
      </w:tr>
      <w:tr w:rsidR="00047B37" w14:paraId="0586CD40" w14:textId="77777777" w:rsidTr="003052C1">
        <w:tc>
          <w:tcPr>
            <w:tcW w:w="1418" w:type="dxa"/>
            <w:shd w:val="clear" w:color="auto" w:fill="B4C6E7" w:themeFill="accent1" w:themeFillTint="66"/>
          </w:tcPr>
          <w:p w14:paraId="6F781072" w14:textId="5C8DD066" w:rsidR="00047B37" w:rsidRDefault="00047B37" w:rsidP="00AD197D">
            <w:pPr>
              <w:jc w:val="both"/>
              <w:rPr>
                <w:rFonts w:ascii="Arial" w:hAnsi="Arial" w:cs="Arial"/>
                <w:sz w:val="24"/>
                <w:szCs w:val="24"/>
              </w:rPr>
            </w:pPr>
            <w:r>
              <w:rPr>
                <w:rFonts w:ascii="Arial" w:hAnsi="Arial" w:cs="Arial"/>
                <w:sz w:val="24"/>
                <w:szCs w:val="24"/>
              </w:rPr>
              <w:t>Week 20</w:t>
            </w:r>
          </w:p>
        </w:tc>
        <w:tc>
          <w:tcPr>
            <w:tcW w:w="7654" w:type="dxa"/>
          </w:tcPr>
          <w:p w14:paraId="74EAA408" w14:textId="77777777"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Care Proceedings Case Manager Review</w:t>
            </w:r>
          </w:p>
          <w:p w14:paraId="6C1BE756" w14:textId="53119790" w:rsidR="00047B37" w:rsidRDefault="00047B37" w:rsidP="00047B37">
            <w:pPr>
              <w:pStyle w:val="ListParagraph"/>
              <w:ind w:left="321"/>
              <w:jc w:val="both"/>
              <w:rPr>
                <w:rFonts w:ascii="Arial" w:hAnsi="Arial" w:cs="Arial"/>
                <w:sz w:val="24"/>
                <w:szCs w:val="24"/>
              </w:rPr>
            </w:pPr>
          </w:p>
        </w:tc>
      </w:tr>
      <w:tr w:rsidR="00047B37" w14:paraId="3452645F" w14:textId="77777777" w:rsidTr="003052C1">
        <w:tc>
          <w:tcPr>
            <w:tcW w:w="1418" w:type="dxa"/>
            <w:shd w:val="clear" w:color="auto" w:fill="B4C6E7" w:themeFill="accent1" w:themeFillTint="66"/>
          </w:tcPr>
          <w:p w14:paraId="58B534CE" w14:textId="4493E118" w:rsidR="00047B37" w:rsidRDefault="00047B37" w:rsidP="00AD197D">
            <w:pPr>
              <w:jc w:val="both"/>
              <w:rPr>
                <w:rFonts w:ascii="Arial" w:hAnsi="Arial" w:cs="Arial"/>
                <w:sz w:val="24"/>
                <w:szCs w:val="24"/>
              </w:rPr>
            </w:pPr>
            <w:r>
              <w:rPr>
                <w:rFonts w:ascii="Arial" w:hAnsi="Arial" w:cs="Arial"/>
                <w:sz w:val="24"/>
                <w:szCs w:val="24"/>
              </w:rPr>
              <w:t>Week 22</w:t>
            </w:r>
          </w:p>
        </w:tc>
        <w:tc>
          <w:tcPr>
            <w:tcW w:w="7654" w:type="dxa"/>
          </w:tcPr>
          <w:p w14:paraId="13340F90" w14:textId="482F84A5"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Service Manager to review assessments completed and decide whether to step-out of pre-proceedings (rationale recorded on Liquid Logic). </w:t>
            </w:r>
          </w:p>
          <w:p w14:paraId="24B5C7F0" w14:textId="2752AF39" w:rsid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Review pre-proceedings meeting held with parent/s.</w:t>
            </w:r>
          </w:p>
          <w:p w14:paraId="3AB7B2C8" w14:textId="6EAA8E15" w:rsidR="00047B37" w:rsidRDefault="00047B37" w:rsidP="00047B37">
            <w:pPr>
              <w:pStyle w:val="ListParagraph"/>
              <w:ind w:left="321"/>
              <w:jc w:val="both"/>
              <w:rPr>
                <w:rFonts w:ascii="Arial" w:hAnsi="Arial" w:cs="Arial"/>
                <w:sz w:val="24"/>
                <w:szCs w:val="24"/>
              </w:rPr>
            </w:pPr>
          </w:p>
        </w:tc>
      </w:tr>
      <w:tr w:rsidR="00047B37" w14:paraId="62969FBC" w14:textId="77777777" w:rsidTr="003052C1">
        <w:tc>
          <w:tcPr>
            <w:tcW w:w="1418" w:type="dxa"/>
            <w:shd w:val="clear" w:color="auto" w:fill="B4C6E7" w:themeFill="accent1" w:themeFillTint="66"/>
          </w:tcPr>
          <w:p w14:paraId="68583C8E" w14:textId="0463FB2C" w:rsidR="00047B37" w:rsidRDefault="00047B37" w:rsidP="00AD197D">
            <w:pPr>
              <w:jc w:val="both"/>
              <w:rPr>
                <w:rFonts w:ascii="Arial" w:hAnsi="Arial" w:cs="Arial"/>
                <w:sz w:val="24"/>
                <w:szCs w:val="24"/>
              </w:rPr>
            </w:pPr>
            <w:r>
              <w:rPr>
                <w:rFonts w:ascii="Arial" w:hAnsi="Arial" w:cs="Arial"/>
                <w:sz w:val="24"/>
                <w:szCs w:val="24"/>
              </w:rPr>
              <w:t>Week 23</w:t>
            </w:r>
          </w:p>
        </w:tc>
        <w:tc>
          <w:tcPr>
            <w:tcW w:w="7654" w:type="dxa"/>
          </w:tcPr>
          <w:p w14:paraId="36F22CDE" w14:textId="77777777" w:rsidR="00047B37" w:rsidRPr="00047B37" w:rsidRDefault="00047B37" w:rsidP="00047B37">
            <w:pPr>
              <w:pStyle w:val="ListParagraph"/>
              <w:numPr>
                <w:ilvl w:val="0"/>
                <w:numId w:val="23"/>
              </w:numPr>
              <w:ind w:left="321" w:hanging="321"/>
              <w:jc w:val="both"/>
              <w:rPr>
                <w:rFonts w:ascii="Arial" w:hAnsi="Arial" w:cs="Arial"/>
                <w:sz w:val="24"/>
                <w:szCs w:val="24"/>
              </w:rPr>
            </w:pPr>
            <w:r>
              <w:rPr>
                <w:rFonts w:ascii="Arial" w:hAnsi="Arial" w:cs="Arial"/>
                <w:sz w:val="24"/>
                <w:szCs w:val="24"/>
              </w:rPr>
              <w:t xml:space="preserve">End of pre-proceedings letter provided to parents. </w:t>
            </w:r>
          </w:p>
          <w:p w14:paraId="1C1812D1" w14:textId="77777777" w:rsidR="00047B37" w:rsidRDefault="00047B37" w:rsidP="00047B37">
            <w:pPr>
              <w:pStyle w:val="ListParagraph"/>
              <w:ind w:left="321"/>
              <w:jc w:val="both"/>
              <w:rPr>
                <w:rFonts w:ascii="Arial" w:hAnsi="Arial" w:cs="Arial"/>
                <w:sz w:val="24"/>
                <w:szCs w:val="24"/>
              </w:rPr>
            </w:pPr>
          </w:p>
        </w:tc>
      </w:tr>
    </w:tbl>
    <w:p w14:paraId="6F8DB15A" w14:textId="77777777" w:rsidR="00C67AAB" w:rsidRDefault="00C67AAB" w:rsidP="00AD197D">
      <w:pPr>
        <w:spacing w:after="0"/>
        <w:jc w:val="both"/>
        <w:rPr>
          <w:rFonts w:ascii="Arial" w:hAnsi="Arial" w:cs="Arial"/>
          <w:sz w:val="24"/>
          <w:szCs w:val="24"/>
        </w:rPr>
      </w:pPr>
    </w:p>
    <w:p w14:paraId="22B8DA51" w14:textId="77777777" w:rsidR="00CC648A" w:rsidRPr="00CC648A" w:rsidRDefault="00CC648A" w:rsidP="00EC402E">
      <w:pPr>
        <w:rPr>
          <w:rFonts w:ascii="Arial" w:hAnsi="Arial" w:cs="Arial"/>
          <w:sz w:val="24"/>
          <w:szCs w:val="24"/>
        </w:rPr>
      </w:pPr>
    </w:p>
    <w:p w14:paraId="01583A51" w14:textId="77777777" w:rsidR="005A0B50" w:rsidRDefault="005A0B50" w:rsidP="00EC402E">
      <w:pPr>
        <w:rPr>
          <w:rFonts w:ascii="Arial" w:hAnsi="Arial" w:cs="Arial"/>
          <w:sz w:val="24"/>
          <w:szCs w:val="24"/>
        </w:rPr>
      </w:pPr>
    </w:p>
    <w:p w14:paraId="6F9D1F92" w14:textId="77777777" w:rsidR="00EC402E" w:rsidRPr="00EC402E" w:rsidRDefault="00EC402E" w:rsidP="00EC402E">
      <w:pPr>
        <w:rPr>
          <w:rFonts w:ascii="Arial" w:hAnsi="Arial" w:cs="Arial"/>
          <w:sz w:val="24"/>
          <w:szCs w:val="24"/>
        </w:rPr>
      </w:pPr>
    </w:p>
    <w:sectPr w:rsidR="00EC402E" w:rsidRPr="00EC4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4E5"/>
    <w:multiLevelType w:val="hybridMultilevel"/>
    <w:tmpl w:val="6A0E06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929C7"/>
    <w:multiLevelType w:val="multilevel"/>
    <w:tmpl w:val="E05A687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C9F6CF3"/>
    <w:multiLevelType w:val="hybridMultilevel"/>
    <w:tmpl w:val="FD0EB0D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9369B"/>
    <w:multiLevelType w:val="hybridMultilevel"/>
    <w:tmpl w:val="21C2998E"/>
    <w:lvl w:ilvl="0" w:tplc="6926721A">
      <w:start w:val="1"/>
      <w:numFmt w:val="bullet"/>
      <w:lvlText w:val="•"/>
      <w:lvlJc w:val="left"/>
      <w:pPr>
        <w:tabs>
          <w:tab w:val="num" w:pos="720"/>
        </w:tabs>
        <w:ind w:left="720" w:hanging="360"/>
      </w:pPr>
      <w:rPr>
        <w:rFonts w:ascii="Arial" w:hAnsi="Arial" w:hint="default"/>
      </w:rPr>
    </w:lvl>
    <w:lvl w:ilvl="1" w:tplc="E52453F8" w:tentative="1">
      <w:start w:val="1"/>
      <w:numFmt w:val="bullet"/>
      <w:lvlText w:val="•"/>
      <w:lvlJc w:val="left"/>
      <w:pPr>
        <w:tabs>
          <w:tab w:val="num" w:pos="1440"/>
        </w:tabs>
        <w:ind w:left="1440" w:hanging="360"/>
      </w:pPr>
      <w:rPr>
        <w:rFonts w:ascii="Arial" w:hAnsi="Arial" w:hint="default"/>
      </w:rPr>
    </w:lvl>
    <w:lvl w:ilvl="2" w:tplc="AFD0452E" w:tentative="1">
      <w:start w:val="1"/>
      <w:numFmt w:val="bullet"/>
      <w:lvlText w:val="•"/>
      <w:lvlJc w:val="left"/>
      <w:pPr>
        <w:tabs>
          <w:tab w:val="num" w:pos="2160"/>
        </w:tabs>
        <w:ind w:left="2160" w:hanging="360"/>
      </w:pPr>
      <w:rPr>
        <w:rFonts w:ascii="Arial" w:hAnsi="Arial" w:hint="default"/>
      </w:rPr>
    </w:lvl>
    <w:lvl w:ilvl="3" w:tplc="46D0F7C2" w:tentative="1">
      <w:start w:val="1"/>
      <w:numFmt w:val="bullet"/>
      <w:lvlText w:val="•"/>
      <w:lvlJc w:val="left"/>
      <w:pPr>
        <w:tabs>
          <w:tab w:val="num" w:pos="2880"/>
        </w:tabs>
        <w:ind w:left="2880" w:hanging="360"/>
      </w:pPr>
      <w:rPr>
        <w:rFonts w:ascii="Arial" w:hAnsi="Arial" w:hint="default"/>
      </w:rPr>
    </w:lvl>
    <w:lvl w:ilvl="4" w:tplc="7098E520" w:tentative="1">
      <w:start w:val="1"/>
      <w:numFmt w:val="bullet"/>
      <w:lvlText w:val="•"/>
      <w:lvlJc w:val="left"/>
      <w:pPr>
        <w:tabs>
          <w:tab w:val="num" w:pos="3600"/>
        </w:tabs>
        <w:ind w:left="3600" w:hanging="360"/>
      </w:pPr>
      <w:rPr>
        <w:rFonts w:ascii="Arial" w:hAnsi="Arial" w:hint="default"/>
      </w:rPr>
    </w:lvl>
    <w:lvl w:ilvl="5" w:tplc="97EA992A" w:tentative="1">
      <w:start w:val="1"/>
      <w:numFmt w:val="bullet"/>
      <w:lvlText w:val="•"/>
      <w:lvlJc w:val="left"/>
      <w:pPr>
        <w:tabs>
          <w:tab w:val="num" w:pos="4320"/>
        </w:tabs>
        <w:ind w:left="4320" w:hanging="360"/>
      </w:pPr>
      <w:rPr>
        <w:rFonts w:ascii="Arial" w:hAnsi="Arial" w:hint="default"/>
      </w:rPr>
    </w:lvl>
    <w:lvl w:ilvl="6" w:tplc="870A17D6" w:tentative="1">
      <w:start w:val="1"/>
      <w:numFmt w:val="bullet"/>
      <w:lvlText w:val="•"/>
      <w:lvlJc w:val="left"/>
      <w:pPr>
        <w:tabs>
          <w:tab w:val="num" w:pos="5040"/>
        </w:tabs>
        <w:ind w:left="5040" w:hanging="360"/>
      </w:pPr>
      <w:rPr>
        <w:rFonts w:ascii="Arial" w:hAnsi="Arial" w:hint="default"/>
      </w:rPr>
    </w:lvl>
    <w:lvl w:ilvl="7" w:tplc="DC38F5B4" w:tentative="1">
      <w:start w:val="1"/>
      <w:numFmt w:val="bullet"/>
      <w:lvlText w:val="•"/>
      <w:lvlJc w:val="left"/>
      <w:pPr>
        <w:tabs>
          <w:tab w:val="num" w:pos="5760"/>
        </w:tabs>
        <w:ind w:left="5760" w:hanging="360"/>
      </w:pPr>
      <w:rPr>
        <w:rFonts w:ascii="Arial" w:hAnsi="Arial" w:hint="default"/>
      </w:rPr>
    </w:lvl>
    <w:lvl w:ilvl="8" w:tplc="92544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83861"/>
    <w:multiLevelType w:val="hybridMultilevel"/>
    <w:tmpl w:val="4F98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1CD2"/>
    <w:multiLevelType w:val="hybridMultilevel"/>
    <w:tmpl w:val="20C23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32708"/>
    <w:multiLevelType w:val="hybridMultilevel"/>
    <w:tmpl w:val="22625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61C61"/>
    <w:multiLevelType w:val="hybridMultilevel"/>
    <w:tmpl w:val="BFA6F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244A0"/>
    <w:multiLevelType w:val="hybridMultilevel"/>
    <w:tmpl w:val="CE52C95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CF797A"/>
    <w:multiLevelType w:val="hybridMultilevel"/>
    <w:tmpl w:val="27A42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B482E"/>
    <w:multiLevelType w:val="hybridMultilevel"/>
    <w:tmpl w:val="0660103C"/>
    <w:lvl w:ilvl="0" w:tplc="13424E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5A4"/>
    <w:multiLevelType w:val="hybridMultilevel"/>
    <w:tmpl w:val="1502583E"/>
    <w:lvl w:ilvl="0" w:tplc="BCBAB838">
      <w:start w:val="1"/>
      <w:numFmt w:val="bullet"/>
      <w:lvlText w:val="•"/>
      <w:lvlJc w:val="left"/>
      <w:pPr>
        <w:tabs>
          <w:tab w:val="num" w:pos="720"/>
        </w:tabs>
        <w:ind w:left="720" w:hanging="360"/>
      </w:pPr>
      <w:rPr>
        <w:rFonts w:ascii="Arial" w:hAnsi="Arial" w:hint="default"/>
      </w:rPr>
    </w:lvl>
    <w:lvl w:ilvl="1" w:tplc="E88E55E4" w:tentative="1">
      <w:start w:val="1"/>
      <w:numFmt w:val="bullet"/>
      <w:lvlText w:val="•"/>
      <w:lvlJc w:val="left"/>
      <w:pPr>
        <w:tabs>
          <w:tab w:val="num" w:pos="1440"/>
        </w:tabs>
        <w:ind w:left="1440" w:hanging="360"/>
      </w:pPr>
      <w:rPr>
        <w:rFonts w:ascii="Arial" w:hAnsi="Arial" w:hint="default"/>
      </w:rPr>
    </w:lvl>
    <w:lvl w:ilvl="2" w:tplc="86B8BB88" w:tentative="1">
      <w:start w:val="1"/>
      <w:numFmt w:val="bullet"/>
      <w:lvlText w:val="•"/>
      <w:lvlJc w:val="left"/>
      <w:pPr>
        <w:tabs>
          <w:tab w:val="num" w:pos="2160"/>
        </w:tabs>
        <w:ind w:left="2160" w:hanging="360"/>
      </w:pPr>
      <w:rPr>
        <w:rFonts w:ascii="Arial" w:hAnsi="Arial" w:hint="default"/>
      </w:rPr>
    </w:lvl>
    <w:lvl w:ilvl="3" w:tplc="F44C8AD2" w:tentative="1">
      <w:start w:val="1"/>
      <w:numFmt w:val="bullet"/>
      <w:lvlText w:val="•"/>
      <w:lvlJc w:val="left"/>
      <w:pPr>
        <w:tabs>
          <w:tab w:val="num" w:pos="2880"/>
        </w:tabs>
        <w:ind w:left="2880" w:hanging="360"/>
      </w:pPr>
      <w:rPr>
        <w:rFonts w:ascii="Arial" w:hAnsi="Arial" w:hint="default"/>
      </w:rPr>
    </w:lvl>
    <w:lvl w:ilvl="4" w:tplc="1A80FCC2" w:tentative="1">
      <w:start w:val="1"/>
      <w:numFmt w:val="bullet"/>
      <w:lvlText w:val="•"/>
      <w:lvlJc w:val="left"/>
      <w:pPr>
        <w:tabs>
          <w:tab w:val="num" w:pos="3600"/>
        </w:tabs>
        <w:ind w:left="3600" w:hanging="360"/>
      </w:pPr>
      <w:rPr>
        <w:rFonts w:ascii="Arial" w:hAnsi="Arial" w:hint="default"/>
      </w:rPr>
    </w:lvl>
    <w:lvl w:ilvl="5" w:tplc="6B286734" w:tentative="1">
      <w:start w:val="1"/>
      <w:numFmt w:val="bullet"/>
      <w:lvlText w:val="•"/>
      <w:lvlJc w:val="left"/>
      <w:pPr>
        <w:tabs>
          <w:tab w:val="num" w:pos="4320"/>
        </w:tabs>
        <w:ind w:left="4320" w:hanging="360"/>
      </w:pPr>
      <w:rPr>
        <w:rFonts w:ascii="Arial" w:hAnsi="Arial" w:hint="default"/>
      </w:rPr>
    </w:lvl>
    <w:lvl w:ilvl="6" w:tplc="9DD0A5BE" w:tentative="1">
      <w:start w:val="1"/>
      <w:numFmt w:val="bullet"/>
      <w:lvlText w:val="•"/>
      <w:lvlJc w:val="left"/>
      <w:pPr>
        <w:tabs>
          <w:tab w:val="num" w:pos="5040"/>
        </w:tabs>
        <w:ind w:left="5040" w:hanging="360"/>
      </w:pPr>
      <w:rPr>
        <w:rFonts w:ascii="Arial" w:hAnsi="Arial" w:hint="default"/>
      </w:rPr>
    </w:lvl>
    <w:lvl w:ilvl="7" w:tplc="122CAA38" w:tentative="1">
      <w:start w:val="1"/>
      <w:numFmt w:val="bullet"/>
      <w:lvlText w:val="•"/>
      <w:lvlJc w:val="left"/>
      <w:pPr>
        <w:tabs>
          <w:tab w:val="num" w:pos="5760"/>
        </w:tabs>
        <w:ind w:left="5760" w:hanging="360"/>
      </w:pPr>
      <w:rPr>
        <w:rFonts w:ascii="Arial" w:hAnsi="Arial" w:hint="default"/>
      </w:rPr>
    </w:lvl>
    <w:lvl w:ilvl="8" w:tplc="C0FAF0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5F7C7B"/>
    <w:multiLevelType w:val="hybridMultilevel"/>
    <w:tmpl w:val="D4E4B1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042432"/>
    <w:multiLevelType w:val="hybridMultilevel"/>
    <w:tmpl w:val="E8966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04097"/>
    <w:multiLevelType w:val="hybridMultilevel"/>
    <w:tmpl w:val="53402988"/>
    <w:lvl w:ilvl="0" w:tplc="98B007DE">
      <w:start w:val="1"/>
      <w:numFmt w:val="bullet"/>
      <w:lvlText w:val="•"/>
      <w:lvlJc w:val="left"/>
      <w:pPr>
        <w:tabs>
          <w:tab w:val="num" w:pos="720"/>
        </w:tabs>
        <w:ind w:left="720" w:hanging="360"/>
      </w:pPr>
      <w:rPr>
        <w:rFonts w:ascii="Arial" w:hAnsi="Arial" w:hint="default"/>
      </w:rPr>
    </w:lvl>
    <w:lvl w:ilvl="1" w:tplc="2432ED84" w:tentative="1">
      <w:start w:val="1"/>
      <w:numFmt w:val="bullet"/>
      <w:lvlText w:val="•"/>
      <w:lvlJc w:val="left"/>
      <w:pPr>
        <w:tabs>
          <w:tab w:val="num" w:pos="1440"/>
        </w:tabs>
        <w:ind w:left="1440" w:hanging="360"/>
      </w:pPr>
      <w:rPr>
        <w:rFonts w:ascii="Arial" w:hAnsi="Arial" w:hint="default"/>
      </w:rPr>
    </w:lvl>
    <w:lvl w:ilvl="2" w:tplc="6938268A" w:tentative="1">
      <w:start w:val="1"/>
      <w:numFmt w:val="bullet"/>
      <w:lvlText w:val="•"/>
      <w:lvlJc w:val="left"/>
      <w:pPr>
        <w:tabs>
          <w:tab w:val="num" w:pos="2160"/>
        </w:tabs>
        <w:ind w:left="2160" w:hanging="360"/>
      </w:pPr>
      <w:rPr>
        <w:rFonts w:ascii="Arial" w:hAnsi="Arial" w:hint="default"/>
      </w:rPr>
    </w:lvl>
    <w:lvl w:ilvl="3" w:tplc="C58077A6" w:tentative="1">
      <w:start w:val="1"/>
      <w:numFmt w:val="bullet"/>
      <w:lvlText w:val="•"/>
      <w:lvlJc w:val="left"/>
      <w:pPr>
        <w:tabs>
          <w:tab w:val="num" w:pos="2880"/>
        </w:tabs>
        <w:ind w:left="2880" w:hanging="360"/>
      </w:pPr>
      <w:rPr>
        <w:rFonts w:ascii="Arial" w:hAnsi="Arial" w:hint="default"/>
      </w:rPr>
    </w:lvl>
    <w:lvl w:ilvl="4" w:tplc="8B8CF3FE" w:tentative="1">
      <w:start w:val="1"/>
      <w:numFmt w:val="bullet"/>
      <w:lvlText w:val="•"/>
      <w:lvlJc w:val="left"/>
      <w:pPr>
        <w:tabs>
          <w:tab w:val="num" w:pos="3600"/>
        </w:tabs>
        <w:ind w:left="3600" w:hanging="360"/>
      </w:pPr>
      <w:rPr>
        <w:rFonts w:ascii="Arial" w:hAnsi="Arial" w:hint="default"/>
      </w:rPr>
    </w:lvl>
    <w:lvl w:ilvl="5" w:tplc="F4F4E2D6" w:tentative="1">
      <w:start w:val="1"/>
      <w:numFmt w:val="bullet"/>
      <w:lvlText w:val="•"/>
      <w:lvlJc w:val="left"/>
      <w:pPr>
        <w:tabs>
          <w:tab w:val="num" w:pos="4320"/>
        </w:tabs>
        <w:ind w:left="4320" w:hanging="360"/>
      </w:pPr>
      <w:rPr>
        <w:rFonts w:ascii="Arial" w:hAnsi="Arial" w:hint="default"/>
      </w:rPr>
    </w:lvl>
    <w:lvl w:ilvl="6" w:tplc="D8024416" w:tentative="1">
      <w:start w:val="1"/>
      <w:numFmt w:val="bullet"/>
      <w:lvlText w:val="•"/>
      <w:lvlJc w:val="left"/>
      <w:pPr>
        <w:tabs>
          <w:tab w:val="num" w:pos="5040"/>
        </w:tabs>
        <w:ind w:left="5040" w:hanging="360"/>
      </w:pPr>
      <w:rPr>
        <w:rFonts w:ascii="Arial" w:hAnsi="Arial" w:hint="default"/>
      </w:rPr>
    </w:lvl>
    <w:lvl w:ilvl="7" w:tplc="7264CA5A" w:tentative="1">
      <w:start w:val="1"/>
      <w:numFmt w:val="bullet"/>
      <w:lvlText w:val="•"/>
      <w:lvlJc w:val="left"/>
      <w:pPr>
        <w:tabs>
          <w:tab w:val="num" w:pos="5760"/>
        </w:tabs>
        <w:ind w:left="5760" w:hanging="360"/>
      </w:pPr>
      <w:rPr>
        <w:rFonts w:ascii="Arial" w:hAnsi="Arial" w:hint="default"/>
      </w:rPr>
    </w:lvl>
    <w:lvl w:ilvl="8" w:tplc="55D8B8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D96EEF"/>
    <w:multiLevelType w:val="hybridMultilevel"/>
    <w:tmpl w:val="380690D6"/>
    <w:lvl w:ilvl="0" w:tplc="60785E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2711B"/>
    <w:multiLevelType w:val="hybridMultilevel"/>
    <w:tmpl w:val="4D923884"/>
    <w:lvl w:ilvl="0" w:tplc="08090005">
      <w:start w:val="1"/>
      <w:numFmt w:val="bullet"/>
      <w:lvlText w:val=""/>
      <w:lvlJc w:val="left"/>
      <w:pPr>
        <w:tabs>
          <w:tab w:val="num" w:pos="720"/>
        </w:tabs>
        <w:ind w:left="720" w:hanging="360"/>
      </w:pPr>
      <w:rPr>
        <w:rFonts w:ascii="Wingdings" w:hAnsi="Wingdings" w:hint="default"/>
      </w:rPr>
    </w:lvl>
    <w:lvl w:ilvl="1" w:tplc="9C806378" w:tentative="1">
      <w:start w:val="1"/>
      <w:numFmt w:val="bullet"/>
      <w:lvlText w:val="•"/>
      <w:lvlJc w:val="left"/>
      <w:pPr>
        <w:tabs>
          <w:tab w:val="num" w:pos="1440"/>
        </w:tabs>
        <w:ind w:left="1440" w:hanging="360"/>
      </w:pPr>
      <w:rPr>
        <w:rFonts w:ascii="Arial" w:hAnsi="Arial" w:hint="default"/>
      </w:rPr>
    </w:lvl>
    <w:lvl w:ilvl="2" w:tplc="5A9687A8" w:tentative="1">
      <w:start w:val="1"/>
      <w:numFmt w:val="bullet"/>
      <w:lvlText w:val="•"/>
      <w:lvlJc w:val="left"/>
      <w:pPr>
        <w:tabs>
          <w:tab w:val="num" w:pos="2160"/>
        </w:tabs>
        <w:ind w:left="2160" w:hanging="360"/>
      </w:pPr>
      <w:rPr>
        <w:rFonts w:ascii="Arial" w:hAnsi="Arial" w:hint="default"/>
      </w:rPr>
    </w:lvl>
    <w:lvl w:ilvl="3" w:tplc="D39E03F2" w:tentative="1">
      <w:start w:val="1"/>
      <w:numFmt w:val="bullet"/>
      <w:lvlText w:val="•"/>
      <w:lvlJc w:val="left"/>
      <w:pPr>
        <w:tabs>
          <w:tab w:val="num" w:pos="2880"/>
        </w:tabs>
        <w:ind w:left="2880" w:hanging="360"/>
      </w:pPr>
      <w:rPr>
        <w:rFonts w:ascii="Arial" w:hAnsi="Arial" w:hint="default"/>
      </w:rPr>
    </w:lvl>
    <w:lvl w:ilvl="4" w:tplc="C6D8C9E4" w:tentative="1">
      <w:start w:val="1"/>
      <w:numFmt w:val="bullet"/>
      <w:lvlText w:val="•"/>
      <w:lvlJc w:val="left"/>
      <w:pPr>
        <w:tabs>
          <w:tab w:val="num" w:pos="3600"/>
        </w:tabs>
        <w:ind w:left="3600" w:hanging="360"/>
      </w:pPr>
      <w:rPr>
        <w:rFonts w:ascii="Arial" w:hAnsi="Arial" w:hint="default"/>
      </w:rPr>
    </w:lvl>
    <w:lvl w:ilvl="5" w:tplc="BE34523A" w:tentative="1">
      <w:start w:val="1"/>
      <w:numFmt w:val="bullet"/>
      <w:lvlText w:val="•"/>
      <w:lvlJc w:val="left"/>
      <w:pPr>
        <w:tabs>
          <w:tab w:val="num" w:pos="4320"/>
        </w:tabs>
        <w:ind w:left="4320" w:hanging="360"/>
      </w:pPr>
      <w:rPr>
        <w:rFonts w:ascii="Arial" w:hAnsi="Arial" w:hint="default"/>
      </w:rPr>
    </w:lvl>
    <w:lvl w:ilvl="6" w:tplc="D9645D98" w:tentative="1">
      <w:start w:val="1"/>
      <w:numFmt w:val="bullet"/>
      <w:lvlText w:val="•"/>
      <w:lvlJc w:val="left"/>
      <w:pPr>
        <w:tabs>
          <w:tab w:val="num" w:pos="5040"/>
        </w:tabs>
        <w:ind w:left="5040" w:hanging="360"/>
      </w:pPr>
      <w:rPr>
        <w:rFonts w:ascii="Arial" w:hAnsi="Arial" w:hint="default"/>
      </w:rPr>
    </w:lvl>
    <w:lvl w:ilvl="7" w:tplc="F650E044" w:tentative="1">
      <w:start w:val="1"/>
      <w:numFmt w:val="bullet"/>
      <w:lvlText w:val="•"/>
      <w:lvlJc w:val="left"/>
      <w:pPr>
        <w:tabs>
          <w:tab w:val="num" w:pos="5760"/>
        </w:tabs>
        <w:ind w:left="5760" w:hanging="360"/>
      </w:pPr>
      <w:rPr>
        <w:rFonts w:ascii="Arial" w:hAnsi="Arial" w:hint="default"/>
      </w:rPr>
    </w:lvl>
    <w:lvl w:ilvl="8" w:tplc="16E830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5C7222"/>
    <w:multiLevelType w:val="hybridMultilevel"/>
    <w:tmpl w:val="BA828B1A"/>
    <w:lvl w:ilvl="0" w:tplc="E798415C">
      <w:start w:val="1"/>
      <w:numFmt w:val="bullet"/>
      <w:lvlText w:val="•"/>
      <w:lvlJc w:val="left"/>
      <w:pPr>
        <w:tabs>
          <w:tab w:val="num" w:pos="720"/>
        </w:tabs>
        <w:ind w:left="720" w:hanging="360"/>
      </w:pPr>
      <w:rPr>
        <w:rFonts w:ascii="Arial" w:hAnsi="Arial" w:hint="default"/>
      </w:rPr>
    </w:lvl>
    <w:lvl w:ilvl="1" w:tplc="C0808EDC" w:tentative="1">
      <w:start w:val="1"/>
      <w:numFmt w:val="bullet"/>
      <w:lvlText w:val="•"/>
      <w:lvlJc w:val="left"/>
      <w:pPr>
        <w:tabs>
          <w:tab w:val="num" w:pos="1440"/>
        </w:tabs>
        <w:ind w:left="1440" w:hanging="360"/>
      </w:pPr>
      <w:rPr>
        <w:rFonts w:ascii="Arial" w:hAnsi="Arial" w:hint="default"/>
      </w:rPr>
    </w:lvl>
    <w:lvl w:ilvl="2" w:tplc="24FEAA7A" w:tentative="1">
      <w:start w:val="1"/>
      <w:numFmt w:val="bullet"/>
      <w:lvlText w:val="•"/>
      <w:lvlJc w:val="left"/>
      <w:pPr>
        <w:tabs>
          <w:tab w:val="num" w:pos="2160"/>
        </w:tabs>
        <w:ind w:left="2160" w:hanging="360"/>
      </w:pPr>
      <w:rPr>
        <w:rFonts w:ascii="Arial" w:hAnsi="Arial" w:hint="default"/>
      </w:rPr>
    </w:lvl>
    <w:lvl w:ilvl="3" w:tplc="7A7ECDB6" w:tentative="1">
      <w:start w:val="1"/>
      <w:numFmt w:val="bullet"/>
      <w:lvlText w:val="•"/>
      <w:lvlJc w:val="left"/>
      <w:pPr>
        <w:tabs>
          <w:tab w:val="num" w:pos="2880"/>
        </w:tabs>
        <w:ind w:left="2880" w:hanging="360"/>
      </w:pPr>
      <w:rPr>
        <w:rFonts w:ascii="Arial" w:hAnsi="Arial" w:hint="default"/>
      </w:rPr>
    </w:lvl>
    <w:lvl w:ilvl="4" w:tplc="7ED2DFA6" w:tentative="1">
      <w:start w:val="1"/>
      <w:numFmt w:val="bullet"/>
      <w:lvlText w:val="•"/>
      <w:lvlJc w:val="left"/>
      <w:pPr>
        <w:tabs>
          <w:tab w:val="num" w:pos="3600"/>
        </w:tabs>
        <w:ind w:left="3600" w:hanging="360"/>
      </w:pPr>
      <w:rPr>
        <w:rFonts w:ascii="Arial" w:hAnsi="Arial" w:hint="default"/>
      </w:rPr>
    </w:lvl>
    <w:lvl w:ilvl="5" w:tplc="9F3A2024" w:tentative="1">
      <w:start w:val="1"/>
      <w:numFmt w:val="bullet"/>
      <w:lvlText w:val="•"/>
      <w:lvlJc w:val="left"/>
      <w:pPr>
        <w:tabs>
          <w:tab w:val="num" w:pos="4320"/>
        </w:tabs>
        <w:ind w:left="4320" w:hanging="360"/>
      </w:pPr>
      <w:rPr>
        <w:rFonts w:ascii="Arial" w:hAnsi="Arial" w:hint="default"/>
      </w:rPr>
    </w:lvl>
    <w:lvl w:ilvl="6" w:tplc="6BF044CE" w:tentative="1">
      <w:start w:val="1"/>
      <w:numFmt w:val="bullet"/>
      <w:lvlText w:val="•"/>
      <w:lvlJc w:val="left"/>
      <w:pPr>
        <w:tabs>
          <w:tab w:val="num" w:pos="5040"/>
        </w:tabs>
        <w:ind w:left="5040" w:hanging="360"/>
      </w:pPr>
      <w:rPr>
        <w:rFonts w:ascii="Arial" w:hAnsi="Arial" w:hint="default"/>
      </w:rPr>
    </w:lvl>
    <w:lvl w:ilvl="7" w:tplc="04C0B636" w:tentative="1">
      <w:start w:val="1"/>
      <w:numFmt w:val="bullet"/>
      <w:lvlText w:val="•"/>
      <w:lvlJc w:val="left"/>
      <w:pPr>
        <w:tabs>
          <w:tab w:val="num" w:pos="5760"/>
        </w:tabs>
        <w:ind w:left="5760" w:hanging="360"/>
      </w:pPr>
      <w:rPr>
        <w:rFonts w:ascii="Arial" w:hAnsi="Arial" w:hint="default"/>
      </w:rPr>
    </w:lvl>
    <w:lvl w:ilvl="8" w:tplc="B3704D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F04854"/>
    <w:multiLevelType w:val="hybridMultilevel"/>
    <w:tmpl w:val="A67C5F7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4A1520"/>
    <w:multiLevelType w:val="hybridMultilevel"/>
    <w:tmpl w:val="B94E59F4"/>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18196A"/>
    <w:multiLevelType w:val="hybridMultilevel"/>
    <w:tmpl w:val="8A5A4456"/>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491727"/>
    <w:multiLevelType w:val="hybridMultilevel"/>
    <w:tmpl w:val="AD900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F6E5C"/>
    <w:multiLevelType w:val="multilevel"/>
    <w:tmpl w:val="3A343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95544"/>
    <w:multiLevelType w:val="hybridMultilevel"/>
    <w:tmpl w:val="A4DA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12D71"/>
    <w:multiLevelType w:val="multilevel"/>
    <w:tmpl w:val="EC10DE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741D4A65"/>
    <w:multiLevelType w:val="hybridMultilevel"/>
    <w:tmpl w:val="54F0DA1C"/>
    <w:lvl w:ilvl="0" w:tplc="2BACD5AA">
      <w:numFmt w:val="bullet"/>
      <w:lvlText w:val="-"/>
      <w:lvlJc w:val="left"/>
      <w:pPr>
        <w:ind w:left="681" w:hanging="360"/>
      </w:pPr>
      <w:rPr>
        <w:rFonts w:ascii="Arial" w:eastAsiaTheme="minorHAnsi" w:hAnsi="Arial" w:cs="Arial"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26" w15:restartNumberingAfterBreak="0">
    <w:nsid w:val="754C3ECC"/>
    <w:multiLevelType w:val="multilevel"/>
    <w:tmpl w:val="BE485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910230">
    <w:abstractNumId w:val="26"/>
  </w:num>
  <w:num w:numId="2" w16cid:durableId="87429937">
    <w:abstractNumId w:val="24"/>
  </w:num>
  <w:num w:numId="3" w16cid:durableId="806627204">
    <w:abstractNumId w:val="1"/>
  </w:num>
  <w:num w:numId="4" w16cid:durableId="896672334">
    <w:abstractNumId w:val="22"/>
  </w:num>
  <w:num w:numId="5" w16cid:durableId="2085567792">
    <w:abstractNumId w:val="10"/>
  </w:num>
  <w:num w:numId="6" w16cid:durableId="1937129784">
    <w:abstractNumId w:val="2"/>
  </w:num>
  <w:num w:numId="7" w16cid:durableId="2040275988">
    <w:abstractNumId w:val="18"/>
  </w:num>
  <w:num w:numId="8" w16cid:durableId="2129158876">
    <w:abstractNumId w:val="23"/>
  </w:num>
  <w:num w:numId="9" w16cid:durableId="3099127">
    <w:abstractNumId w:val="3"/>
  </w:num>
  <w:num w:numId="10" w16cid:durableId="1191604395">
    <w:abstractNumId w:val="4"/>
  </w:num>
  <w:num w:numId="11" w16cid:durableId="1735422185">
    <w:abstractNumId w:val="8"/>
  </w:num>
  <w:num w:numId="12" w16cid:durableId="36780395">
    <w:abstractNumId w:val="0"/>
  </w:num>
  <w:num w:numId="13" w16cid:durableId="1810707144">
    <w:abstractNumId w:val="21"/>
  </w:num>
  <w:num w:numId="14" w16cid:durableId="635136365">
    <w:abstractNumId w:val="14"/>
  </w:num>
  <w:num w:numId="15" w16cid:durableId="493885900">
    <w:abstractNumId w:val="19"/>
  </w:num>
  <w:num w:numId="16" w16cid:durableId="1082751329">
    <w:abstractNumId w:val="11"/>
  </w:num>
  <w:num w:numId="17" w16cid:durableId="895701754">
    <w:abstractNumId w:val="20"/>
  </w:num>
  <w:num w:numId="18" w16cid:durableId="561213598">
    <w:abstractNumId w:val="17"/>
  </w:num>
  <w:num w:numId="19" w16cid:durableId="942373843">
    <w:abstractNumId w:val="7"/>
  </w:num>
  <w:num w:numId="20" w16cid:durableId="110830055">
    <w:abstractNumId w:val="16"/>
  </w:num>
  <w:num w:numId="21" w16cid:durableId="1454977998">
    <w:abstractNumId w:val="6"/>
  </w:num>
  <w:num w:numId="22" w16cid:durableId="1672290844">
    <w:abstractNumId w:val="13"/>
  </w:num>
  <w:num w:numId="23" w16cid:durableId="30500590">
    <w:abstractNumId w:val="5"/>
  </w:num>
  <w:num w:numId="24" w16cid:durableId="373848042">
    <w:abstractNumId w:val="25"/>
  </w:num>
  <w:num w:numId="25" w16cid:durableId="587932881">
    <w:abstractNumId w:val="9"/>
  </w:num>
  <w:num w:numId="26" w16cid:durableId="1273321128">
    <w:abstractNumId w:val="15"/>
  </w:num>
  <w:num w:numId="27" w16cid:durableId="1339818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D"/>
    <w:rsid w:val="00025D0D"/>
    <w:rsid w:val="00047B37"/>
    <w:rsid w:val="00075CD7"/>
    <w:rsid w:val="000C569B"/>
    <w:rsid w:val="000D0F47"/>
    <w:rsid w:val="00113F03"/>
    <w:rsid w:val="00127EB1"/>
    <w:rsid w:val="001518BA"/>
    <w:rsid w:val="00155F15"/>
    <w:rsid w:val="00185815"/>
    <w:rsid w:val="001C2C2F"/>
    <w:rsid w:val="001E6FA2"/>
    <w:rsid w:val="001F4926"/>
    <w:rsid w:val="001F6F75"/>
    <w:rsid w:val="002059EF"/>
    <w:rsid w:val="0021482A"/>
    <w:rsid w:val="00226CE8"/>
    <w:rsid w:val="00237E2A"/>
    <w:rsid w:val="0025331B"/>
    <w:rsid w:val="00254C31"/>
    <w:rsid w:val="00262394"/>
    <w:rsid w:val="003052C1"/>
    <w:rsid w:val="00361CE2"/>
    <w:rsid w:val="003853E0"/>
    <w:rsid w:val="003A10B3"/>
    <w:rsid w:val="003B2FA3"/>
    <w:rsid w:val="003C61E6"/>
    <w:rsid w:val="003F2626"/>
    <w:rsid w:val="00415B9F"/>
    <w:rsid w:val="00443CF9"/>
    <w:rsid w:val="004D0F2C"/>
    <w:rsid w:val="004E265F"/>
    <w:rsid w:val="005508AF"/>
    <w:rsid w:val="005A0B50"/>
    <w:rsid w:val="005F4FCF"/>
    <w:rsid w:val="00600CD1"/>
    <w:rsid w:val="0061772C"/>
    <w:rsid w:val="00633131"/>
    <w:rsid w:val="006406E9"/>
    <w:rsid w:val="006960AD"/>
    <w:rsid w:val="006A1F99"/>
    <w:rsid w:val="00732034"/>
    <w:rsid w:val="007D50AB"/>
    <w:rsid w:val="007D691F"/>
    <w:rsid w:val="007F78B3"/>
    <w:rsid w:val="0080501A"/>
    <w:rsid w:val="00866136"/>
    <w:rsid w:val="00884969"/>
    <w:rsid w:val="00891925"/>
    <w:rsid w:val="008B0FDB"/>
    <w:rsid w:val="008F0097"/>
    <w:rsid w:val="008F65DC"/>
    <w:rsid w:val="009028F2"/>
    <w:rsid w:val="00931FD7"/>
    <w:rsid w:val="009404DA"/>
    <w:rsid w:val="0094356A"/>
    <w:rsid w:val="009C7FF5"/>
    <w:rsid w:val="009D7E92"/>
    <w:rsid w:val="00A13598"/>
    <w:rsid w:val="00A24183"/>
    <w:rsid w:val="00A26C68"/>
    <w:rsid w:val="00A445C6"/>
    <w:rsid w:val="00A97113"/>
    <w:rsid w:val="00AD0C7D"/>
    <w:rsid w:val="00AD197D"/>
    <w:rsid w:val="00AD64F5"/>
    <w:rsid w:val="00B11F09"/>
    <w:rsid w:val="00B14397"/>
    <w:rsid w:val="00B204AC"/>
    <w:rsid w:val="00B85D2F"/>
    <w:rsid w:val="00BB0534"/>
    <w:rsid w:val="00BB5A16"/>
    <w:rsid w:val="00BC0652"/>
    <w:rsid w:val="00BD19BB"/>
    <w:rsid w:val="00BF5346"/>
    <w:rsid w:val="00C0137C"/>
    <w:rsid w:val="00C114D0"/>
    <w:rsid w:val="00C35C46"/>
    <w:rsid w:val="00C56957"/>
    <w:rsid w:val="00C67AAB"/>
    <w:rsid w:val="00C72B52"/>
    <w:rsid w:val="00CB11EE"/>
    <w:rsid w:val="00CC0C57"/>
    <w:rsid w:val="00CC648A"/>
    <w:rsid w:val="00CE0D3F"/>
    <w:rsid w:val="00CE592B"/>
    <w:rsid w:val="00CF3373"/>
    <w:rsid w:val="00D0487F"/>
    <w:rsid w:val="00D7082D"/>
    <w:rsid w:val="00DC06C3"/>
    <w:rsid w:val="00DC16BF"/>
    <w:rsid w:val="00E2724F"/>
    <w:rsid w:val="00E53550"/>
    <w:rsid w:val="00E74F6D"/>
    <w:rsid w:val="00E93AC5"/>
    <w:rsid w:val="00EC402E"/>
    <w:rsid w:val="00ED0ABE"/>
    <w:rsid w:val="00EF6508"/>
    <w:rsid w:val="00F54E4A"/>
    <w:rsid w:val="00F64B33"/>
    <w:rsid w:val="00F658CE"/>
    <w:rsid w:val="00F761B3"/>
    <w:rsid w:val="00F82E85"/>
    <w:rsid w:val="00F877AB"/>
    <w:rsid w:val="00FE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6D94"/>
  <w15:chartTrackingRefBased/>
  <w15:docId w15:val="{9A2438A0-5FAA-4D11-9E1A-3A440B6D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91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691F"/>
  </w:style>
  <w:style w:type="character" w:customStyle="1" w:styleId="eop">
    <w:name w:val="eop"/>
    <w:basedOn w:val="DefaultParagraphFont"/>
    <w:rsid w:val="007D691F"/>
  </w:style>
  <w:style w:type="paragraph" w:styleId="ListParagraph">
    <w:name w:val="List Paragraph"/>
    <w:basedOn w:val="Normal"/>
    <w:uiPriority w:val="34"/>
    <w:qFormat/>
    <w:rsid w:val="00DC16BF"/>
    <w:pPr>
      <w:ind w:left="720"/>
      <w:contextualSpacing/>
    </w:pPr>
  </w:style>
  <w:style w:type="table" w:styleId="TableGrid">
    <w:name w:val="Table Grid"/>
    <w:basedOn w:val="TableNormal"/>
    <w:uiPriority w:val="39"/>
    <w:rsid w:val="00C6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8149">
      <w:bodyDiv w:val="1"/>
      <w:marLeft w:val="0"/>
      <w:marRight w:val="0"/>
      <w:marTop w:val="0"/>
      <w:marBottom w:val="0"/>
      <w:divBdr>
        <w:top w:val="none" w:sz="0" w:space="0" w:color="auto"/>
        <w:left w:val="none" w:sz="0" w:space="0" w:color="auto"/>
        <w:bottom w:val="none" w:sz="0" w:space="0" w:color="auto"/>
        <w:right w:val="none" w:sz="0" w:space="0" w:color="auto"/>
      </w:divBdr>
      <w:divsChild>
        <w:div w:id="1263759300">
          <w:marLeft w:val="0"/>
          <w:marRight w:val="0"/>
          <w:marTop w:val="0"/>
          <w:marBottom w:val="0"/>
          <w:divBdr>
            <w:top w:val="none" w:sz="0" w:space="0" w:color="auto"/>
            <w:left w:val="none" w:sz="0" w:space="0" w:color="auto"/>
            <w:bottom w:val="none" w:sz="0" w:space="0" w:color="auto"/>
            <w:right w:val="none" w:sz="0" w:space="0" w:color="auto"/>
          </w:divBdr>
        </w:div>
        <w:div w:id="1495220673">
          <w:marLeft w:val="0"/>
          <w:marRight w:val="0"/>
          <w:marTop w:val="0"/>
          <w:marBottom w:val="0"/>
          <w:divBdr>
            <w:top w:val="none" w:sz="0" w:space="0" w:color="auto"/>
            <w:left w:val="none" w:sz="0" w:space="0" w:color="auto"/>
            <w:bottom w:val="none" w:sz="0" w:space="0" w:color="auto"/>
            <w:right w:val="none" w:sz="0" w:space="0" w:color="auto"/>
          </w:divBdr>
        </w:div>
      </w:divsChild>
    </w:div>
    <w:div w:id="577790769">
      <w:bodyDiv w:val="1"/>
      <w:marLeft w:val="0"/>
      <w:marRight w:val="0"/>
      <w:marTop w:val="0"/>
      <w:marBottom w:val="0"/>
      <w:divBdr>
        <w:top w:val="none" w:sz="0" w:space="0" w:color="auto"/>
        <w:left w:val="none" w:sz="0" w:space="0" w:color="auto"/>
        <w:bottom w:val="none" w:sz="0" w:space="0" w:color="auto"/>
        <w:right w:val="none" w:sz="0" w:space="0" w:color="auto"/>
      </w:divBdr>
      <w:divsChild>
        <w:div w:id="837771707">
          <w:marLeft w:val="0"/>
          <w:marRight w:val="0"/>
          <w:marTop w:val="0"/>
          <w:marBottom w:val="0"/>
          <w:divBdr>
            <w:top w:val="none" w:sz="0" w:space="0" w:color="auto"/>
            <w:left w:val="none" w:sz="0" w:space="0" w:color="auto"/>
            <w:bottom w:val="none" w:sz="0" w:space="0" w:color="auto"/>
            <w:right w:val="none" w:sz="0" w:space="0" w:color="auto"/>
          </w:divBdr>
        </w:div>
        <w:div w:id="150173682">
          <w:marLeft w:val="0"/>
          <w:marRight w:val="0"/>
          <w:marTop w:val="0"/>
          <w:marBottom w:val="0"/>
          <w:divBdr>
            <w:top w:val="none" w:sz="0" w:space="0" w:color="auto"/>
            <w:left w:val="none" w:sz="0" w:space="0" w:color="auto"/>
            <w:bottom w:val="none" w:sz="0" w:space="0" w:color="auto"/>
            <w:right w:val="none" w:sz="0" w:space="0" w:color="auto"/>
          </w:divBdr>
        </w:div>
      </w:divsChild>
    </w:div>
    <w:div w:id="661277004">
      <w:bodyDiv w:val="1"/>
      <w:marLeft w:val="0"/>
      <w:marRight w:val="0"/>
      <w:marTop w:val="0"/>
      <w:marBottom w:val="0"/>
      <w:divBdr>
        <w:top w:val="none" w:sz="0" w:space="0" w:color="auto"/>
        <w:left w:val="none" w:sz="0" w:space="0" w:color="auto"/>
        <w:bottom w:val="none" w:sz="0" w:space="0" w:color="auto"/>
        <w:right w:val="none" w:sz="0" w:space="0" w:color="auto"/>
      </w:divBdr>
      <w:divsChild>
        <w:div w:id="414590866">
          <w:marLeft w:val="547"/>
          <w:marRight w:val="0"/>
          <w:marTop w:val="0"/>
          <w:marBottom w:val="0"/>
          <w:divBdr>
            <w:top w:val="none" w:sz="0" w:space="0" w:color="auto"/>
            <w:left w:val="none" w:sz="0" w:space="0" w:color="auto"/>
            <w:bottom w:val="none" w:sz="0" w:space="0" w:color="auto"/>
            <w:right w:val="none" w:sz="0" w:space="0" w:color="auto"/>
          </w:divBdr>
        </w:div>
      </w:divsChild>
    </w:div>
    <w:div w:id="662196493">
      <w:bodyDiv w:val="1"/>
      <w:marLeft w:val="0"/>
      <w:marRight w:val="0"/>
      <w:marTop w:val="0"/>
      <w:marBottom w:val="0"/>
      <w:divBdr>
        <w:top w:val="none" w:sz="0" w:space="0" w:color="auto"/>
        <w:left w:val="none" w:sz="0" w:space="0" w:color="auto"/>
        <w:bottom w:val="none" w:sz="0" w:space="0" w:color="auto"/>
        <w:right w:val="none" w:sz="0" w:space="0" w:color="auto"/>
      </w:divBdr>
      <w:divsChild>
        <w:div w:id="1924561693">
          <w:marLeft w:val="547"/>
          <w:marRight w:val="0"/>
          <w:marTop w:val="0"/>
          <w:marBottom w:val="0"/>
          <w:divBdr>
            <w:top w:val="none" w:sz="0" w:space="0" w:color="auto"/>
            <w:left w:val="none" w:sz="0" w:space="0" w:color="auto"/>
            <w:bottom w:val="none" w:sz="0" w:space="0" w:color="auto"/>
            <w:right w:val="none" w:sz="0" w:space="0" w:color="auto"/>
          </w:divBdr>
        </w:div>
      </w:divsChild>
    </w:div>
    <w:div w:id="790981182">
      <w:bodyDiv w:val="1"/>
      <w:marLeft w:val="0"/>
      <w:marRight w:val="0"/>
      <w:marTop w:val="0"/>
      <w:marBottom w:val="0"/>
      <w:divBdr>
        <w:top w:val="none" w:sz="0" w:space="0" w:color="auto"/>
        <w:left w:val="none" w:sz="0" w:space="0" w:color="auto"/>
        <w:bottom w:val="none" w:sz="0" w:space="0" w:color="auto"/>
        <w:right w:val="none" w:sz="0" w:space="0" w:color="auto"/>
      </w:divBdr>
      <w:divsChild>
        <w:div w:id="286205198">
          <w:marLeft w:val="547"/>
          <w:marRight w:val="0"/>
          <w:marTop w:val="0"/>
          <w:marBottom w:val="0"/>
          <w:divBdr>
            <w:top w:val="none" w:sz="0" w:space="0" w:color="auto"/>
            <w:left w:val="none" w:sz="0" w:space="0" w:color="auto"/>
            <w:bottom w:val="none" w:sz="0" w:space="0" w:color="auto"/>
            <w:right w:val="none" w:sz="0" w:space="0" w:color="auto"/>
          </w:divBdr>
        </w:div>
        <w:div w:id="1812359593">
          <w:marLeft w:val="547"/>
          <w:marRight w:val="0"/>
          <w:marTop w:val="0"/>
          <w:marBottom w:val="0"/>
          <w:divBdr>
            <w:top w:val="none" w:sz="0" w:space="0" w:color="auto"/>
            <w:left w:val="none" w:sz="0" w:space="0" w:color="auto"/>
            <w:bottom w:val="none" w:sz="0" w:space="0" w:color="auto"/>
            <w:right w:val="none" w:sz="0" w:space="0" w:color="auto"/>
          </w:divBdr>
        </w:div>
      </w:divsChild>
    </w:div>
    <w:div w:id="942566924">
      <w:bodyDiv w:val="1"/>
      <w:marLeft w:val="0"/>
      <w:marRight w:val="0"/>
      <w:marTop w:val="0"/>
      <w:marBottom w:val="0"/>
      <w:divBdr>
        <w:top w:val="none" w:sz="0" w:space="0" w:color="auto"/>
        <w:left w:val="none" w:sz="0" w:space="0" w:color="auto"/>
        <w:bottom w:val="none" w:sz="0" w:space="0" w:color="auto"/>
        <w:right w:val="none" w:sz="0" w:space="0" w:color="auto"/>
      </w:divBdr>
      <w:divsChild>
        <w:div w:id="2114663929">
          <w:marLeft w:val="547"/>
          <w:marRight w:val="0"/>
          <w:marTop w:val="0"/>
          <w:marBottom w:val="0"/>
          <w:divBdr>
            <w:top w:val="none" w:sz="0" w:space="0" w:color="auto"/>
            <w:left w:val="none" w:sz="0" w:space="0" w:color="auto"/>
            <w:bottom w:val="none" w:sz="0" w:space="0" w:color="auto"/>
            <w:right w:val="none" w:sz="0" w:space="0" w:color="auto"/>
          </w:divBdr>
        </w:div>
      </w:divsChild>
    </w:div>
    <w:div w:id="1579752494">
      <w:bodyDiv w:val="1"/>
      <w:marLeft w:val="0"/>
      <w:marRight w:val="0"/>
      <w:marTop w:val="0"/>
      <w:marBottom w:val="0"/>
      <w:divBdr>
        <w:top w:val="none" w:sz="0" w:space="0" w:color="auto"/>
        <w:left w:val="none" w:sz="0" w:space="0" w:color="auto"/>
        <w:bottom w:val="none" w:sz="0" w:space="0" w:color="auto"/>
        <w:right w:val="none" w:sz="0" w:space="0" w:color="auto"/>
      </w:divBdr>
      <w:divsChild>
        <w:div w:id="436678002">
          <w:marLeft w:val="547"/>
          <w:marRight w:val="0"/>
          <w:marTop w:val="0"/>
          <w:marBottom w:val="0"/>
          <w:divBdr>
            <w:top w:val="none" w:sz="0" w:space="0" w:color="auto"/>
            <w:left w:val="none" w:sz="0" w:space="0" w:color="auto"/>
            <w:bottom w:val="none" w:sz="0" w:space="0" w:color="auto"/>
            <w:right w:val="none" w:sz="0" w:space="0" w:color="auto"/>
          </w:divBdr>
        </w:div>
        <w:div w:id="933364097">
          <w:marLeft w:val="547"/>
          <w:marRight w:val="0"/>
          <w:marTop w:val="0"/>
          <w:marBottom w:val="0"/>
          <w:divBdr>
            <w:top w:val="none" w:sz="0" w:space="0" w:color="auto"/>
            <w:left w:val="none" w:sz="0" w:space="0" w:color="auto"/>
            <w:bottom w:val="none" w:sz="0" w:space="0" w:color="auto"/>
            <w:right w:val="none" w:sz="0" w:space="0" w:color="auto"/>
          </w:divBdr>
        </w:div>
        <w:div w:id="464737128">
          <w:marLeft w:val="547"/>
          <w:marRight w:val="0"/>
          <w:marTop w:val="0"/>
          <w:marBottom w:val="0"/>
          <w:divBdr>
            <w:top w:val="none" w:sz="0" w:space="0" w:color="auto"/>
            <w:left w:val="none" w:sz="0" w:space="0" w:color="auto"/>
            <w:bottom w:val="none" w:sz="0" w:space="0" w:color="auto"/>
            <w:right w:val="none" w:sz="0" w:space="0" w:color="auto"/>
          </w:divBdr>
        </w:div>
      </w:divsChild>
    </w:div>
    <w:div w:id="19822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Kate</dc:creator>
  <cp:keywords/>
  <dc:description/>
  <cp:lastModifiedBy>Porter, Kate</cp:lastModifiedBy>
  <cp:revision>3</cp:revision>
  <dcterms:created xsi:type="dcterms:W3CDTF">2023-10-16T09:28:00Z</dcterms:created>
  <dcterms:modified xsi:type="dcterms:W3CDTF">2023-10-16T09:29:00Z</dcterms:modified>
</cp:coreProperties>
</file>